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79" w:rsidRPr="00542B79" w:rsidRDefault="00542B79" w:rsidP="000B49DC">
      <w:pPr>
        <w:spacing w:after="0" w:line="360" w:lineRule="exact"/>
        <w:rPr>
          <w:rFonts w:ascii="Times New Roman" w:eastAsia="Times New Roman" w:hAnsi="Times New Roman" w:cs="Times New Roman"/>
          <w:sz w:val="28"/>
          <w:szCs w:val="28"/>
        </w:rPr>
      </w:pPr>
    </w:p>
    <w:tbl>
      <w:tblPr>
        <w:tblW w:w="10151" w:type="dxa"/>
        <w:jc w:val="center"/>
        <w:tblCellSpacing w:w="0" w:type="dxa"/>
        <w:tblInd w:w="-634" w:type="dxa"/>
        <w:tblLayout w:type="fixed"/>
        <w:tblCellMar>
          <w:left w:w="0" w:type="dxa"/>
          <w:right w:w="0" w:type="dxa"/>
        </w:tblCellMar>
        <w:tblLook w:val="04A0" w:firstRow="1" w:lastRow="0" w:firstColumn="1" w:lastColumn="0" w:noHBand="0" w:noVBand="1"/>
      </w:tblPr>
      <w:tblGrid>
        <w:gridCol w:w="4181"/>
        <w:gridCol w:w="5970"/>
      </w:tblGrid>
      <w:tr w:rsidR="00542B79" w:rsidRPr="00542B79" w:rsidTr="00051C1E">
        <w:trPr>
          <w:trHeight w:val="1455"/>
          <w:tblCellSpacing w:w="0" w:type="dxa"/>
          <w:jc w:val="center"/>
        </w:trPr>
        <w:tc>
          <w:tcPr>
            <w:tcW w:w="4181" w:type="dxa"/>
            <w:vAlign w:val="center"/>
            <w:hideMark/>
          </w:tcPr>
          <w:p w:rsidR="00051C1E" w:rsidRPr="00051C1E" w:rsidRDefault="00542B79" w:rsidP="000B49DC">
            <w:pPr>
              <w:tabs>
                <w:tab w:val="left" w:pos="747"/>
              </w:tabs>
              <w:spacing w:after="0" w:line="360" w:lineRule="exact"/>
              <w:ind w:right="-77"/>
              <w:rPr>
                <w:rFonts w:ascii="Times New Roman" w:eastAsia="Times New Roman" w:hAnsi="Times New Roman" w:cs="Times New Roman"/>
                <w:b/>
                <w:sz w:val="24"/>
                <w:szCs w:val="24"/>
              </w:rPr>
            </w:pPr>
            <w:r>
              <w:rPr>
                <w:rFonts w:ascii="Times New Roman" w:eastAsia="Times New Roman" w:hAnsi="Times New Roman" w:cs="Times New Roman"/>
                <w:sz w:val="28"/>
                <w:szCs w:val="28"/>
              </w:rPr>
              <w:t xml:space="preserve">       </w:t>
            </w:r>
            <w:r w:rsidR="00051C1E">
              <w:rPr>
                <w:rFonts w:ascii="Times New Roman" w:eastAsia="Times New Roman" w:hAnsi="Times New Roman" w:cs="Times New Roman"/>
                <w:sz w:val="28"/>
                <w:szCs w:val="28"/>
              </w:rPr>
              <w:t xml:space="preserve">      </w:t>
            </w:r>
            <w:r w:rsidR="00051C1E">
              <w:rPr>
                <w:rFonts w:ascii="Times New Roman" w:eastAsia="Times New Roman" w:hAnsi="Times New Roman" w:cs="Times New Roman"/>
                <w:b/>
                <w:bCs/>
                <w:sz w:val="24"/>
                <w:szCs w:val="24"/>
              </w:rPr>
              <w:t>TRUNG TÂM HTCĐ</w:t>
            </w:r>
            <w:r w:rsidRPr="0028748F">
              <w:rPr>
                <w:rFonts w:ascii="Times New Roman" w:eastAsia="Times New Roman" w:hAnsi="Times New Roman" w:cs="Times New Roman"/>
                <w:b/>
                <w:bCs/>
                <w:sz w:val="24"/>
                <w:szCs w:val="24"/>
              </w:rPr>
              <w:t xml:space="preserve"> </w:t>
            </w:r>
          </w:p>
          <w:p w:rsidR="00542B79" w:rsidRPr="0028748F" w:rsidRDefault="00542B79" w:rsidP="000B49DC">
            <w:pPr>
              <w:spacing w:after="0" w:line="360" w:lineRule="exact"/>
              <w:jc w:val="center"/>
              <w:rPr>
                <w:rFonts w:ascii="Times New Roman" w:eastAsia="Times New Roman" w:hAnsi="Times New Roman" w:cs="Times New Roman"/>
                <w:sz w:val="24"/>
                <w:szCs w:val="24"/>
              </w:rPr>
            </w:pPr>
            <w:r w:rsidRPr="0028748F">
              <w:rPr>
                <w:rFonts w:ascii="Times New Roman" w:eastAsia="Times New Roman" w:hAnsi="Times New Roman" w:cs="Times New Roman"/>
                <w:b/>
                <w:bCs/>
                <w:sz w:val="24"/>
                <w:szCs w:val="24"/>
              </w:rPr>
              <w:t>PHƯỜNG ĐỨC CHÍNH</w:t>
            </w:r>
            <w:r w:rsidRPr="0028748F">
              <w:rPr>
                <w:rFonts w:ascii="Times New Roman" w:eastAsia="Times New Roman" w:hAnsi="Times New Roman" w:cs="Times New Roman"/>
                <w:sz w:val="24"/>
                <w:szCs w:val="24"/>
              </w:rPr>
              <w:t> </w:t>
            </w:r>
          </w:p>
          <w:p w:rsidR="00542B79" w:rsidRDefault="00051C1E" w:rsidP="000B49DC">
            <w:pPr>
              <w:spacing w:after="0" w:line="360" w:lineRule="exact"/>
              <w:ind w:right="193"/>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10819B6" wp14:editId="6ECF2F8F">
                      <wp:simplePos x="0" y="0"/>
                      <wp:positionH relativeFrom="column">
                        <wp:posOffset>606425</wp:posOffset>
                      </wp:positionH>
                      <wp:positionV relativeFrom="paragraph">
                        <wp:posOffset>33020</wp:posOffset>
                      </wp:positionV>
                      <wp:extent cx="136017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3601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5pt,2.6pt" to="15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" strokecolor="#4579b8 [3044]"/>
                  </w:pict>
                </mc:Fallback>
              </mc:AlternateContent>
            </w:r>
            <w:r>
              <w:rPr>
                <w:rFonts w:ascii="Times New Roman" w:eastAsia="Times New Roman" w:hAnsi="Times New Roman" w:cs="Times New Roman"/>
                <w:sz w:val="28"/>
                <w:szCs w:val="28"/>
              </w:rPr>
              <w:t xml:space="preserve">   </w:t>
            </w:r>
          </w:p>
          <w:p w:rsidR="00542B79" w:rsidRPr="00542B79" w:rsidRDefault="00051C1E"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2B79">
              <w:rPr>
                <w:rFonts w:ascii="Times New Roman" w:eastAsia="Times New Roman" w:hAnsi="Times New Roman" w:cs="Times New Roman"/>
                <w:sz w:val="28"/>
                <w:szCs w:val="28"/>
              </w:rPr>
              <w:t>Số: 01</w:t>
            </w:r>
            <w:r w:rsidR="00542B79" w:rsidRPr="00542B79">
              <w:rPr>
                <w:rFonts w:ascii="Times New Roman" w:eastAsia="Times New Roman" w:hAnsi="Times New Roman" w:cs="Times New Roman"/>
                <w:sz w:val="28"/>
                <w:szCs w:val="28"/>
              </w:rPr>
              <w:t>/BC-TTHTCĐ</w:t>
            </w:r>
          </w:p>
        </w:tc>
        <w:tc>
          <w:tcPr>
            <w:tcW w:w="5970" w:type="dxa"/>
            <w:vAlign w:val="center"/>
            <w:hideMark/>
          </w:tcPr>
          <w:p w:rsidR="00542B79" w:rsidRPr="0028748F" w:rsidRDefault="00542B79" w:rsidP="000B49DC">
            <w:pPr>
              <w:spacing w:after="0" w:line="360" w:lineRule="exact"/>
              <w:jc w:val="center"/>
              <w:rPr>
                <w:rFonts w:ascii="Times New Roman" w:eastAsia="Times New Roman" w:hAnsi="Times New Roman" w:cs="Times New Roman"/>
                <w:sz w:val="26"/>
                <w:szCs w:val="26"/>
              </w:rPr>
            </w:pPr>
            <w:r w:rsidRPr="0028748F">
              <w:rPr>
                <w:rFonts w:ascii="Times New Roman" w:eastAsia="Times New Roman" w:hAnsi="Times New Roman" w:cs="Times New Roman"/>
                <w:b/>
                <w:bCs/>
                <w:sz w:val="26"/>
                <w:szCs w:val="26"/>
              </w:rPr>
              <w:t>CỘNG HÒA XÃ HỘI CHỦ NGHĨA VIỆT NAM</w:t>
            </w:r>
          </w:p>
          <w:p w:rsidR="00542B79" w:rsidRPr="00542B79" w:rsidRDefault="00542B79" w:rsidP="000B49DC">
            <w:pPr>
              <w:spacing w:after="0" w:line="360" w:lineRule="exact"/>
              <w:jc w:val="center"/>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Độc lập - Tự do - Hạnh phúc</w:t>
            </w:r>
          </w:p>
          <w:p w:rsidR="00542B79" w:rsidRPr="00542B79" w:rsidRDefault="00051C1E" w:rsidP="000B49DC">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6075FD" wp14:editId="189B3A43">
                      <wp:simplePos x="0" y="0"/>
                      <wp:positionH relativeFrom="column">
                        <wp:posOffset>982345</wp:posOffset>
                      </wp:positionH>
                      <wp:positionV relativeFrom="paragraph">
                        <wp:posOffset>51435</wp:posOffset>
                      </wp:positionV>
                      <wp:extent cx="188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7.35pt,4.05pt" to="225.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" strokecolor="#4579b8 [3044]"/>
                  </w:pict>
                </mc:Fallback>
              </mc:AlternateContent>
            </w:r>
            <w:r w:rsidR="00542B79" w:rsidRPr="00542B79">
              <w:rPr>
                <w:rFonts w:ascii="Times New Roman" w:eastAsia="Times New Roman" w:hAnsi="Times New Roman" w:cs="Times New Roman"/>
                <w:sz w:val="28"/>
                <w:szCs w:val="28"/>
              </w:rPr>
              <w:t> </w:t>
            </w:r>
          </w:p>
          <w:p w:rsidR="00542B79" w:rsidRPr="00542B79" w:rsidRDefault="00542B79" w:rsidP="000B49DC">
            <w:pPr>
              <w:spacing w:after="0" w:line="360" w:lineRule="exact"/>
              <w:ind w:left="-374"/>
              <w:rPr>
                <w:rFonts w:ascii="Times New Roman" w:eastAsia="Times New Roman" w:hAnsi="Times New Roman" w:cs="Times New Roman"/>
                <w:sz w:val="28"/>
                <w:szCs w:val="28"/>
              </w:rPr>
            </w:pPr>
            <w:r>
              <w:rPr>
                <w:rFonts w:ascii="Times New Roman" w:eastAsia="Times New Roman" w:hAnsi="Times New Roman" w:cs="Times New Roman"/>
                <w:i/>
                <w:iCs/>
                <w:sz w:val="28"/>
                <w:szCs w:val="28"/>
              </w:rPr>
              <w:t>Đứ</w:t>
            </w:r>
            <w:r w:rsidR="00051C1E">
              <w:rPr>
                <w:rFonts w:ascii="Times New Roman" w:eastAsia="Times New Roman" w:hAnsi="Times New Roman" w:cs="Times New Roman"/>
                <w:i/>
                <w:iCs/>
                <w:sz w:val="28"/>
                <w:szCs w:val="28"/>
              </w:rPr>
              <w:t xml:space="preserve">              Đức</w:t>
            </w:r>
            <w:r>
              <w:rPr>
                <w:rFonts w:ascii="Times New Roman" w:eastAsia="Times New Roman" w:hAnsi="Times New Roman" w:cs="Times New Roman"/>
                <w:i/>
                <w:iCs/>
                <w:sz w:val="28"/>
                <w:szCs w:val="28"/>
              </w:rPr>
              <w:t xml:space="preserve"> Chính, ngày 06 tháng 7 năm 2020</w:t>
            </w:r>
          </w:p>
        </w:tc>
        <w:bookmarkStart w:id="0" w:name="_GoBack"/>
        <w:bookmarkEnd w:id="0"/>
      </w:tr>
    </w:tbl>
    <w:p w:rsidR="00051C1E"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r w:rsidR="00423E0B">
        <w:rPr>
          <w:rFonts w:ascii="Times New Roman" w:eastAsia="Times New Roman" w:hAnsi="Times New Roman" w:cs="Times New Roman"/>
          <w:sz w:val="28"/>
          <w:szCs w:val="28"/>
        </w:rPr>
        <w:tab/>
      </w:r>
      <w:r w:rsidR="00423E0B">
        <w:rPr>
          <w:rFonts w:ascii="Times New Roman" w:eastAsia="Times New Roman" w:hAnsi="Times New Roman" w:cs="Times New Roman"/>
          <w:sz w:val="28"/>
          <w:szCs w:val="28"/>
        </w:rPr>
        <w:tab/>
      </w:r>
      <w:r w:rsidR="00423E0B">
        <w:rPr>
          <w:rFonts w:ascii="Times New Roman" w:eastAsia="Times New Roman" w:hAnsi="Times New Roman" w:cs="Times New Roman"/>
          <w:sz w:val="28"/>
          <w:szCs w:val="28"/>
        </w:rPr>
        <w:tab/>
      </w:r>
      <w:r w:rsidR="00423E0B">
        <w:rPr>
          <w:rFonts w:ascii="Times New Roman" w:eastAsia="Times New Roman" w:hAnsi="Times New Roman" w:cs="Times New Roman"/>
          <w:sz w:val="28"/>
          <w:szCs w:val="28"/>
        </w:rPr>
        <w:tab/>
      </w:r>
      <w:r w:rsidR="00423E0B">
        <w:rPr>
          <w:rFonts w:ascii="Times New Roman" w:eastAsia="Times New Roman" w:hAnsi="Times New Roman" w:cs="Times New Roman"/>
          <w:sz w:val="28"/>
          <w:szCs w:val="28"/>
        </w:rPr>
        <w:tab/>
      </w:r>
    </w:p>
    <w:p w:rsidR="00542B79" w:rsidRPr="00542B79" w:rsidRDefault="00542B79" w:rsidP="000B49DC">
      <w:pPr>
        <w:spacing w:after="0" w:line="360" w:lineRule="exact"/>
        <w:ind w:left="3600"/>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BÁO CÁO</w:t>
      </w:r>
    </w:p>
    <w:p w:rsidR="00542B79" w:rsidRPr="00542B79" w:rsidRDefault="0028748F" w:rsidP="000B49DC">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K</w:t>
      </w:r>
      <w:r w:rsidR="00542B79" w:rsidRPr="00542B79">
        <w:rPr>
          <w:rFonts w:ascii="Times New Roman" w:eastAsia="Times New Roman" w:hAnsi="Times New Roman" w:cs="Times New Roman"/>
          <w:b/>
          <w:bCs/>
          <w:sz w:val="28"/>
          <w:szCs w:val="28"/>
        </w:rPr>
        <w:t xml:space="preserve">ết quả tổ chức, hoạt động Trung tâm học tập cộng đồng </w:t>
      </w:r>
    </w:p>
    <w:p w:rsidR="00542B79" w:rsidRPr="00542B79" w:rsidRDefault="0028748F" w:rsidP="000B49DC">
      <w:pPr>
        <w:spacing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6 tháng đầu năm 2020</w:t>
      </w:r>
      <w:r w:rsidR="00542B79" w:rsidRPr="00542B79">
        <w:rPr>
          <w:rFonts w:ascii="Times New Roman" w:eastAsia="Times New Roman" w:hAnsi="Times New Roman" w:cs="Times New Roman"/>
          <w:b/>
          <w:bCs/>
          <w:sz w:val="28"/>
          <w:szCs w:val="28"/>
        </w:rPr>
        <w:t xml:space="preserve">, phương hướng nhiệm vụ </w:t>
      </w:r>
      <w:r>
        <w:rPr>
          <w:rFonts w:ascii="Times New Roman" w:eastAsia="Times New Roman" w:hAnsi="Times New Roman" w:cs="Times New Roman"/>
          <w:b/>
          <w:bCs/>
          <w:sz w:val="28"/>
          <w:szCs w:val="28"/>
        </w:rPr>
        <w:t>6 tháng cuối năm 2020</w:t>
      </w:r>
    </w:p>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0"/>
        <w:gridCol w:w="483"/>
      </w:tblGrid>
      <w:tr w:rsidR="00542B79" w:rsidRPr="00542B79" w:rsidTr="00542B79">
        <w:trPr>
          <w:gridAfter w:val="1"/>
          <w:tblCellSpacing w:w="0" w:type="dxa"/>
        </w:trPr>
        <w:tc>
          <w:tcPr>
            <w:tcW w:w="0" w:type="auto"/>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trPr>
        <w:tc>
          <w:tcPr>
            <w:tcW w:w="0" w:type="auto"/>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c>
          <w:tcPr>
            <w:tcW w:w="0" w:type="auto"/>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noProof/>
                <w:sz w:val="28"/>
                <w:szCs w:val="28"/>
              </w:rPr>
              <mc:AlternateContent>
                <mc:Choice Requires="wps">
                  <w:drawing>
                    <wp:inline distT="0" distB="0" distL="0" distR="0" wp14:anchorId="1616DD88" wp14:editId="063D5EEF">
                      <wp:extent cx="306705" cy="306705"/>
                      <wp:effectExtent l="0" t="0" r="0" b="0"/>
                      <wp:docPr id="1" name="Rectangle 1" descr="C:\Users\ADMINI~1\AppData\Local\Temp\msohtmlclip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C:\Users\ADMINI~1\AppData\Local\Temp\msohtmlclip1\01\clip_image003.gif"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" filled="f" stroked="f">
                      <o:lock v:ext="edit" aspectratio="t"/>
                      <w10:anchorlock/>
                    </v:rect>
                  </w:pict>
                </mc:Fallback>
              </mc:AlternateContent>
            </w:r>
          </w:p>
        </w:tc>
      </w:tr>
    </w:tbl>
    <w:p w:rsidR="00542B79" w:rsidRPr="00542B79" w:rsidRDefault="0028748F"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542B79" w:rsidRPr="00542B79">
        <w:rPr>
          <w:rFonts w:ascii="Times New Roman" w:eastAsia="Times New Roman" w:hAnsi="Times New Roman" w:cs="Times New Roman"/>
          <w:sz w:val="28"/>
          <w:szCs w:val="28"/>
        </w:rPr>
        <w:t> </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Thực hiện nội dung chỉ đạo của Phòng GD&amp;ĐT thị xã Đông Triều về việc báo cáo đánh giá kết quả tổ chức, hoạt động Trung tâm học tập cộng đồng xã, phường trên địa bàn thị xã </w:t>
      </w:r>
      <w:r w:rsidR="00423E0B">
        <w:rPr>
          <w:rFonts w:ascii="Times New Roman" w:eastAsia="Times New Roman" w:hAnsi="Times New Roman" w:cs="Times New Roman"/>
          <w:sz w:val="28"/>
          <w:szCs w:val="28"/>
        </w:rPr>
        <w:t>6 tháng đầu năm 2020</w:t>
      </w:r>
      <w:r w:rsidRPr="00542B79">
        <w:rPr>
          <w:rFonts w:ascii="Times New Roman" w:eastAsia="Times New Roman" w:hAnsi="Times New Roman" w:cs="Times New Roman"/>
          <w:sz w:val="28"/>
          <w:szCs w:val="28"/>
        </w:rPr>
        <w:t>;</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Căn cứ vào kết quả đạt được trong </w:t>
      </w:r>
      <w:r w:rsidR="00423E0B">
        <w:rPr>
          <w:rFonts w:ascii="Times New Roman" w:eastAsia="Times New Roman" w:hAnsi="Times New Roman" w:cs="Times New Roman"/>
          <w:sz w:val="28"/>
          <w:szCs w:val="28"/>
        </w:rPr>
        <w:t>6 tháng đầu năm 2020</w:t>
      </w:r>
      <w:r w:rsidRPr="00542B79">
        <w:rPr>
          <w:rFonts w:ascii="Times New Roman" w:eastAsia="Times New Roman" w:hAnsi="Times New Roman" w:cs="Times New Roman"/>
          <w:sz w:val="28"/>
          <w:szCs w:val="28"/>
        </w:rPr>
        <w:t xml:space="preserve">. TTHTCĐ phường </w:t>
      </w:r>
      <w:r w:rsidR="00423E0B">
        <w:rPr>
          <w:rFonts w:ascii="Times New Roman" w:eastAsia="Times New Roman" w:hAnsi="Times New Roman" w:cs="Times New Roman"/>
          <w:sz w:val="28"/>
          <w:szCs w:val="28"/>
        </w:rPr>
        <w:t xml:space="preserve">Đức Chính </w:t>
      </w:r>
      <w:r w:rsidRPr="00542B79">
        <w:rPr>
          <w:rFonts w:ascii="Times New Roman" w:eastAsia="Times New Roman" w:hAnsi="Times New Roman" w:cs="Times New Roman"/>
          <w:sz w:val="28"/>
          <w:szCs w:val="28"/>
        </w:rPr>
        <w:t>báo cáo đánh giá kết quả tổ chức, hoạt động</w:t>
      </w:r>
      <w:r w:rsidR="00423E0B">
        <w:rPr>
          <w:rFonts w:ascii="Times New Roman" w:eastAsia="Times New Roman" w:hAnsi="Times New Roman" w:cs="Times New Roman"/>
          <w:sz w:val="28"/>
          <w:szCs w:val="28"/>
        </w:rPr>
        <w:t xml:space="preserve"> </w:t>
      </w:r>
      <w:r w:rsidRPr="00542B79">
        <w:rPr>
          <w:rFonts w:ascii="Times New Roman" w:eastAsia="Times New Roman" w:hAnsi="Times New Roman" w:cs="Times New Roman"/>
          <w:sz w:val="28"/>
          <w:szCs w:val="28"/>
        </w:rPr>
        <w:t>cụ thể như sau:</w:t>
      </w:r>
    </w:p>
    <w:p w:rsidR="00423E0B"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          I. Đặc điểm tình hình địa phương</w:t>
      </w:r>
    </w:p>
    <w:p w:rsidR="00EB7825" w:rsidRDefault="00423E0B" w:rsidP="000B49DC">
      <w:pPr>
        <w:spacing w:after="0" w:line="360" w:lineRule="exact"/>
        <w:ind w:firstLine="720"/>
        <w:jc w:val="both"/>
        <w:rPr>
          <w:rFonts w:ascii="Times New Roman" w:eastAsia="Times New Roman" w:hAnsi="Times New Roman" w:cs="Times New Roman"/>
          <w:sz w:val="28"/>
          <w:szCs w:val="28"/>
        </w:rPr>
      </w:pPr>
      <w:r w:rsidRPr="00423E0B">
        <w:rPr>
          <w:rFonts w:ascii="Times New Roman" w:hAnsi="Times New Roman" w:cs="Times New Roman"/>
          <w:sz w:val="28"/>
          <w:szCs w:val="28"/>
        </w:rPr>
        <w:t xml:space="preserve">Đức Chính là một phường có tổng diện tích tự nhiên là 628 ha, tiếp giáp với 7 xã, phường: Phía Đông giáp phường Xuân Sơn, phía Tây giáp phường Hồng Phong và xã Việt Dân, phía Bắc giáp xã Tân Việt, phường Tràng An, phía Nam giáp phường Hưng Đạo và phường Đông Triều. Phía Đông có sông Cầm, phía Tây có sông Đạm. Phường Đức Chính </w:t>
      </w:r>
      <w:r w:rsidRPr="00423E0B">
        <w:rPr>
          <w:rFonts w:ascii="Times New Roman" w:hAnsi="Times New Roman" w:cs="Times New Roman"/>
          <w:color w:val="000000"/>
          <w:sz w:val="28"/>
          <w:szCs w:val="28"/>
        </w:rPr>
        <w:t>có 2.379 hộ với</w:t>
      </w:r>
      <w:r w:rsidRPr="00423E0B">
        <w:rPr>
          <w:rFonts w:ascii="Times New Roman" w:hAnsi="Times New Roman" w:cs="Times New Roman"/>
          <w:sz w:val="28"/>
          <w:szCs w:val="28"/>
        </w:rPr>
        <w:t xml:space="preserve"> gần 8.000 dân, </w:t>
      </w:r>
      <w:r w:rsidRPr="00423E0B">
        <w:rPr>
          <w:rFonts w:ascii="Times New Roman" w:hAnsi="Times New Roman" w:cs="Times New Roman"/>
          <w:bCs/>
          <w:sz w:val="28"/>
          <w:szCs w:val="28"/>
        </w:rPr>
        <w:t>nguồn kinh tế chính của nhân dân chủ yếu dựa vào sản xuất nông nghiệp và ngành nghề kinh doanh dịch vụ, thương mại, buôn bán. An ninh chính trị, trật tự an toàn xã hội luôn ổn định, toàn dân tin tưởng vào đường lối của Đảng, chính sách pháp luật của Nhà nước, hưởng ứng thực hiện có hiệu quả cuộc vận động "</w:t>
      </w:r>
      <w:r w:rsidRPr="00423E0B">
        <w:rPr>
          <w:rFonts w:ascii="Times New Roman" w:hAnsi="Times New Roman" w:cs="Times New Roman"/>
          <w:bCs/>
          <w:i/>
          <w:sz w:val="28"/>
          <w:szCs w:val="28"/>
        </w:rPr>
        <w:t>Toàn dân đoàn kết xây dựng đời số</w:t>
      </w:r>
      <w:r>
        <w:rPr>
          <w:rFonts w:ascii="Times New Roman" w:hAnsi="Times New Roman" w:cs="Times New Roman"/>
          <w:bCs/>
          <w:i/>
          <w:sz w:val="28"/>
          <w:szCs w:val="28"/>
        </w:rPr>
        <w:t>ng văn hoá",</w:t>
      </w:r>
      <w:r w:rsidR="00EB7825" w:rsidRPr="00EB7825">
        <w:rPr>
          <w:rStyle w:val="HeaderChar"/>
          <w:rFonts w:ascii="Times New Roman" w:eastAsiaTheme="minorHAnsi" w:hAnsi="Times New Roman"/>
          <w:sz w:val="28"/>
          <w:lang w:val="nl-NL"/>
        </w:rPr>
        <w:t xml:space="preserve"> </w:t>
      </w:r>
      <w:r w:rsidR="00EB7825">
        <w:rPr>
          <w:rStyle w:val="HeaderChar"/>
          <w:rFonts w:ascii="Times New Roman" w:eastAsiaTheme="minorHAnsi" w:hAnsi="Times New Roman"/>
          <w:sz w:val="28"/>
          <w:lang w:val="nl-NL"/>
        </w:rPr>
        <w:t xml:space="preserve">gắn với chủ đề công tác năm </w:t>
      </w:r>
      <w:r w:rsidR="00EB7825" w:rsidRPr="00253441">
        <w:rPr>
          <w:rStyle w:val="HeaderChar"/>
          <w:rFonts w:ascii="Times New Roman" w:eastAsiaTheme="minorHAnsi" w:hAnsi="Times New Roman"/>
          <w:b/>
          <w:i/>
          <w:sz w:val="28"/>
          <w:lang w:val="nl-NL"/>
        </w:rPr>
        <w:t>" Nâng cao chất lượng, hiệu lực quản lý nhà nước; hoàn thành và nâng cao chất lượng đô thị loại III"</w:t>
      </w:r>
      <w:r w:rsidR="00EB7825">
        <w:rPr>
          <w:rStyle w:val="HeaderChar"/>
          <w:rFonts w:ascii="Times New Roman" w:eastAsiaTheme="minorHAnsi" w:hAnsi="Times New Roman"/>
          <w:sz w:val="28"/>
          <w:lang w:val="nl-NL"/>
        </w:rPr>
        <w:t xml:space="preserve"> </w:t>
      </w:r>
      <w:r w:rsidR="00EB7825" w:rsidRPr="00EB7825">
        <w:rPr>
          <w:rFonts w:ascii="Times New Roman" w:hAnsi="Times New Roman" w:cs="Times New Roman"/>
          <w:sz w:val="28"/>
          <w:szCs w:val="28"/>
        </w:rPr>
        <w:t>và các nhiệm vụ chính trị của địa phương</w:t>
      </w:r>
      <w:r w:rsidR="00EB7825">
        <w:rPr>
          <w:rFonts w:ascii="Times New Roman" w:hAnsi="Times New Roman" w:cs="Times New Roman"/>
          <w:bCs/>
          <w:i/>
          <w:sz w:val="28"/>
          <w:szCs w:val="28"/>
        </w:rPr>
        <w:t xml:space="preserve"> </w:t>
      </w:r>
      <w:r w:rsidR="00542B79" w:rsidRPr="00542B79">
        <w:rPr>
          <w:rFonts w:ascii="Times New Roman" w:eastAsia="Times New Roman" w:hAnsi="Times New Roman" w:cs="Times New Roman"/>
          <w:sz w:val="28"/>
          <w:szCs w:val="28"/>
        </w:rPr>
        <w:t>đời sống của nh</w:t>
      </w:r>
      <w:r w:rsidR="00EB7825">
        <w:rPr>
          <w:rFonts w:ascii="Times New Roman" w:eastAsia="Times New Roman" w:hAnsi="Times New Roman" w:cs="Times New Roman"/>
          <w:sz w:val="28"/>
          <w:szCs w:val="28"/>
        </w:rPr>
        <w:t>ân dân được nâng cao về mọi mặt.</w:t>
      </w:r>
      <w:r w:rsidR="00542B79" w:rsidRPr="00542B79">
        <w:rPr>
          <w:rFonts w:ascii="Times New Roman" w:eastAsia="Times New Roman" w:hAnsi="Times New Roman" w:cs="Times New Roman"/>
          <w:sz w:val="28"/>
          <w:szCs w:val="28"/>
        </w:rPr>
        <w:t xml:space="preserve"> </w:t>
      </w:r>
    </w:p>
    <w:p w:rsidR="0028748F" w:rsidRPr="0028748F" w:rsidRDefault="0028748F" w:rsidP="000B49DC">
      <w:pPr>
        <w:spacing w:after="0" w:line="360" w:lineRule="exact"/>
        <w:ind w:firstLine="720"/>
        <w:jc w:val="both"/>
        <w:rPr>
          <w:rFonts w:ascii="Times New Roman" w:hAnsi="Times New Roman" w:cs="Times New Roman"/>
          <w:spacing w:val="-4"/>
          <w:sz w:val="28"/>
          <w:szCs w:val="28"/>
        </w:rPr>
      </w:pPr>
      <w:r w:rsidRPr="0028748F">
        <w:rPr>
          <w:rFonts w:ascii="Times New Roman" w:hAnsi="Times New Roman" w:cs="Times New Roman"/>
          <w:i/>
          <w:spacing w:val="-2"/>
          <w:sz w:val="28"/>
          <w:szCs w:val="28"/>
          <w:lang w:val="nl-NL"/>
        </w:rPr>
        <w:t xml:space="preserve"> </w:t>
      </w:r>
      <w:r w:rsidRPr="0028748F">
        <w:rPr>
          <w:rFonts w:ascii="Times New Roman" w:hAnsi="Times New Roman" w:cs="Times New Roman"/>
          <w:spacing w:val="-4"/>
          <w:sz w:val="28"/>
          <w:szCs w:val="28"/>
        </w:rPr>
        <w:t>Tổng giá trị sản xuất trên địa bàn phườ</w:t>
      </w:r>
      <w:r>
        <w:rPr>
          <w:rFonts w:ascii="Times New Roman" w:hAnsi="Times New Roman" w:cs="Times New Roman"/>
          <w:spacing w:val="-4"/>
          <w:sz w:val="28"/>
          <w:szCs w:val="28"/>
        </w:rPr>
        <w:t xml:space="preserve">ng </w:t>
      </w:r>
      <w:r w:rsidRPr="0028748F">
        <w:rPr>
          <w:rFonts w:ascii="Times New Roman" w:hAnsi="Times New Roman" w:cs="Times New Roman"/>
          <w:spacing w:val="-4"/>
          <w:sz w:val="28"/>
          <w:szCs w:val="28"/>
        </w:rPr>
        <w:t>ước đạt 785,87 tỷ đồng, tăng 114,79% so vớ</w:t>
      </w:r>
      <w:r>
        <w:rPr>
          <w:rFonts w:ascii="Times New Roman" w:hAnsi="Times New Roman" w:cs="Times New Roman"/>
          <w:spacing w:val="-4"/>
          <w:sz w:val="28"/>
          <w:szCs w:val="28"/>
        </w:rPr>
        <w:t>i năm 2019</w:t>
      </w:r>
      <w:r w:rsidRPr="0028748F">
        <w:rPr>
          <w:rFonts w:ascii="Times New Roman" w:hAnsi="Times New Roman" w:cs="Times New Roman"/>
          <w:spacing w:val="-4"/>
          <w:sz w:val="28"/>
          <w:szCs w:val="28"/>
        </w:rPr>
        <w:t>. Thu nhập bình quân ước đạt 94,34 triệu đồ</w:t>
      </w:r>
      <w:r>
        <w:rPr>
          <w:rFonts w:ascii="Times New Roman" w:hAnsi="Times New Roman" w:cs="Times New Roman"/>
          <w:spacing w:val="-4"/>
          <w:sz w:val="28"/>
          <w:szCs w:val="28"/>
        </w:rPr>
        <w:t>ng tăng 7,7%.</w:t>
      </w:r>
    </w:p>
    <w:p w:rsidR="0028748F" w:rsidRPr="0028748F" w:rsidRDefault="0028748F" w:rsidP="000B49DC">
      <w:pPr>
        <w:spacing w:after="0" w:line="360" w:lineRule="exact"/>
        <w:ind w:firstLine="720"/>
        <w:jc w:val="both"/>
        <w:rPr>
          <w:rFonts w:ascii="Times New Roman" w:hAnsi="Times New Roman" w:cs="Times New Roman"/>
          <w:bCs/>
          <w:spacing w:val="-2"/>
          <w:sz w:val="28"/>
          <w:szCs w:val="28"/>
          <w:lang w:val="nl-NL"/>
        </w:rPr>
      </w:pPr>
      <w:r w:rsidRPr="0028748F">
        <w:rPr>
          <w:rFonts w:ascii="Times New Roman" w:hAnsi="Times New Roman" w:cs="Times New Roman"/>
          <w:b/>
          <w:i/>
          <w:spacing w:val="-2"/>
          <w:sz w:val="28"/>
          <w:szCs w:val="28"/>
          <w:lang w:val="nl-NL"/>
        </w:rPr>
        <w:t xml:space="preserve"> </w:t>
      </w:r>
      <w:r w:rsidRPr="0028748F">
        <w:rPr>
          <w:rFonts w:ascii="Times New Roman" w:hAnsi="Times New Roman" w:cs="Times New Roman"/>
          <w:spacing w:val="-2"/>
          <w:sz w:val="28"/>
          <w:szCs w:val="28"/>
          <w:lang w:val="da-DK"/>
        </w:rPr>
        <w:t xml:space="preserve">Tăng cường chỉ đạo </w:t>
      </w:r>
      <w:r w:rsidRPr="0028748F">
        <w:rPr>
          <w:rFonts w:ascii="Times New Roman" w:hAnsi="Times New Roman" w:cs="Times New Roman"/>
          <w:bCs/>
          <w:spacing w:val="-2"/>
          <w:sz w:val="28"/>
          <w:szCs w:val="28"/>
          <w:lang w:val="nl-NL"/>
        </w:rPr>
        <w:t xml:space="preserve">nhiệm vụ phát triến kinh tế - xã hội, thực hiện công tác quản lý đất đai tài nguyên, bảo vệ môi trường nâng cao chất lượng chương trình xây dựng </w:t>
      </w:r>
      <w:r w:rsidRPr="0028748F">
        <w:rPr>
          <w:rFonts w:ascii="Times New Roman" w:hAnsi="Times New Roman" w:cs="Times New Roman"/>
          <w:spacing w:val="-2"/>
          <w:sz w:val="28"/>
          <w:szCs w:val="28"/>
        </w:rPr>
        <w:t>khu phố văn minh, đô thị văn minh</w:t>
      </w:r>
      <w:r w:rsidRPr="0028748F">
        <w:rPr>
          <w:rFonts w:ascii="Times New Roman" w:hAnsi="Times New Roman" w:cs="Times New Roman"/>
          <w:bCs/>
          <w:spacing w:val="-2"/>
          <w:sz w:val="28"/>
          <w:szCs w:val="28"/>
          <w:lang w:val="nl-NL"/>
        </w:rPr>
        <w:t xml:space="preserve">, đẩy mạnh cải cách hành chính, thực hiện chính quyền điện tử theo đề án đã được phê duyệt, thực hiện nghiêm túc công tác quân sự địa phương, công tác giảm nghèo trên địa bàn được quan tâm chăm lo giúp </w:t>
      </w:r>
      <w:r>
        <w:rPr>
          <w:rFonts w:ascii="Times New Roman" w:hAnsi="Times New Roman" w:cs="Times New Roman"/>
          <w:bCs/>
          <w:spacing w:val="-2"/>
          <w:sz w:val="28"/>
          <w:szCs w:val="28"/>
          <w:lang w:val="nl-NL"/>
        </w:rPr>
        <w:t xml:space="preserve">đỡ </w:t>
      </w:r>
      <w:r w:rsidRPr="0028748F">
        <w:rPr>
          <w:rFonts w:ascii="Times New Roman" w:hAnsi="Times New Roman" w:cs="Times New Roman"/>
          <w:bCs/>
          <w:spacing w:val="-2"/>
          <w:sz w:val="28"/>
          <w:szCs w:val="28"/>
          <w:lang w:val="nl-NL"/>
        </w:rPr>
        <w:t>tỷ lệ hộ nghèo đến nay không còn h</w:t>
      </w:r>
      <w:r w:rsidRPr="0028748F">
        <w:rPr>
          <w:rFonts w:ascii="Times New Roman" w:hAnsi="Times New Roman" w:cs="Times New Roman"/>
          <w:sz w:val="28"/>
          <w:szCs w:val="28"/>
        </w:rPr>
        <w:t>ộ nghèo</w:t>
      </w:r>
      <w:r w:rsidRPr="0028748F">
        <w:rPr>
          <w:rFonts w:ascii="Times New Roman" w:hAnsi="Times New Roman" w:cs="Times New Roman"/>
          <w:bCs/>
          <w:spacing w:val="-2"/>
          <w:sz w:val="28"/>
          <w:szCs w:val="28"/>
          <w:lang w:val="nl-NL"/>
        </w:rPr>
        <w:t xml:space="preserve">. Chủ động phòng chống tham nhũng, lãng phí, bảo đảm an ninh chính trị trật tự an toàn xã hội. </w:t>
      </w:r>
    </w:p>
    <w:p w:rsidR="00051C1E" w:rsidRDefault="0028748F" w:rsidP="000B49DC">
      <w:pPr>
        <w:spacing w:after="0" w:line="360" w:lineRule="exact"/>
        <w:ind w:firstLine="720"/>
        <w:jc w:val="both"/>
        <w:rPr>
          <w:rFonts w:ascii="Times New Roman" w:hAnsi="Times New Roman" w:cs="Times New Roman"/>
          <w:spacing w:val="-2"/>
          <w:sz w:val="28"/>
          <w:szCs w:val="28"/>
          <w:lang w:val="nl-NL"/>
        </w:rPr>
      </w:pPr>
      <w:r w:rsidRPr="0028748F">
        <w:rPr>
          <w:rFonts w:ascii="Times New Roman" w:hAnsi="Times New Roman" w:cs="Times New Roman"/>
          <w:i/>
          <w:spacing w:val="-2"/>
          <w:sz w:val="28"/>
          <w:szCs w:val="28"/>
          <w:lang w:val="nl-NL"/>
        </w:rPr>
        <w:lastRenderedPageBreak/>
        <w:t xml:space="preserve"> </w:t>
      </w:r>
      <w:r w:rsidRPr="0028748F">
        <w:rPr>
          <w:rFonts w:ascii="Times New Roman" w:hAnsi="Times New Roman" w:cs="Times New Roman"/>
          <w:spacing w:val="-2"/>
          <w:sz w:val="28"/>
          <w:szCs w:val="28"/>
          <w:lang w:val="nl-NL"/>
        </w:rPr>
        <w:t>Sự nghiệp văn hoá - xã hội tiếp tục phát triển, an ninh, quốc phòng tiếp tục được giữ vững và ổn định, công tác quản lý đất đai, tài nguyên, bảo vệ môi trường được chú trọng, các công trình triển khai xây dựng được bảo đảm đúng tiến độ. Các nhiệm vụ trọng tâm, đột xuất của cấp trên giao đều được hoàn thành và vượt mức chỉ tiêu giao. Thực hiện tốt Quy chế dân chủ ở cơ sở. Tình hình tư tưởng quần chúng nhân dân ổn đị</w:t>
      </w:r>
      <w:r w:rsidR="00051C1E">
        <w:rPr>
          <w:rFonts w:ascii="Times New Roman" w:hAnsi="Times New Roman" w:cs="Times New Roman"/>
          <w:spacing w:val="-2"/>
          <w:sz w:val="28"/>
          <w:szCs w:val="28"/>
          <w:lang w:val="nl-NL"/>
        </w:rPr>
        <w:t>nh.</w:t>
      </w:r>
    </w:p>
    <w:p w:rsidR="00423E0B" w:rsidRPr="00051C1E" w:rsidRDefault="00051C1E" w:rsidP="000B49DC">
      <w:pPr>
        <w:spacing w:after="0" w:line="360" w:lineRule="exact"/>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Các</w:t>
      </w:r>
      <w:r w:rsidR="00423E0B" w:rsidRPr="00EB7825">
        <w:rPr>
          <w:rFonts w:ascii="Times New Roman" w:hAnsi="Times New Roman" w:cs="Times New Roman"/>
          <w:sz w:val="28"/>
          <w:szCs w:val="28"/>
        </w:rPr>
        <w:t xml:space="preserve"> trường</w:t>
      </w:r>
      <w:r>
        <w:rPr>
          <w:rFonts w:ascii="Times New Roman" w:hAnsi="Times New Roman" w:cs="Times New Roman"/>
          <w:sz w:val="28"/>
          <w:szCs w:val="28"/>
        </w:rPr>
        <w:t xml:space="preserve"> học</w:t>
      </w:r>
      <w:r w:rsidR="00423E0B" w:rsidRPr="00EB7825">
        <w:rPr>
          <w:rFonts w:ascii="Times New Roman" w:hAnsi="Times New Roman" w:cs="Times New Roman"/>
          <w:sz w:val="28"/>
          <w:szCs w:val="28"/>
        </w:rPr>
        <w:t xml:space="preserve"> đã làm tốt công tác phòng chống dịch Covid-19 cho học sinh đảm bảo an toàn tuyệt đối. Bố trí chương trình học phù hợp cho học sinh đảm bảo chất lượng giáo dục trong tình hình diễn biến phức tạp của dịch. Tiếp tục duy trì, nâng cao chất lượng phổ cập giáo dục mầm non cho trẻ 5 tuổi, duy trì phổ cập giáo dục tiểu học và trung học cơ sở đạt mức độ 3. Giữ vững danh hiệu trường chuẩn Quốc gia đối với trường Trung học cơ sở và trường chuẩn quốc gia mức độ 2 đối với trường Mầm non, trường Tiểu học. Tiếp tục đẩy mạnh mô hình “</w:t>
      </w:r>
      <w:r w:rsidR="00423E0B" w:rsidRPr="00EB7825">
        <w:rPr>
          <w:rFonts w:ascii="Times New Roman" w:hAnsi="Times New Roman" w:cs="Times New Roman"/>
          <w:i/>
          <w:sz w:val="28"/>
          <w:szCs w:val="28"/>
        </w:rPr>
        <w:t>Lớp học thông minh</w:t>
      </w:r>
      <w:r w:rsidR="00423E0B" w:rsidRPr="00EB7825">
        <w:rPr>
          <w:rFonts w:ascii="Times New Roman" w:hAnsi="Times New Roman" w:cs="Times New Roman"/>
          <w:sz w:val="28"/>
          <w:szCs w:val="28"/>
        </w:rPr>
        <w:t xml:space="preserve">” tạo môi trường tốt nhất cho học sinh học tập có chất lượng. </w:t>
      </w:r>
    </w:p>
    <w:p w:rsidR="00423E0B" w:rsidRDefault="00423E0B" w:rsidP="000B49DC">
      <w:pPr>
        <w:spacing w:after="0" w:line="360" w:lineRule="exact"/>
        <w:ind w:firstLine="720"/>
        <w:jc w:val="both"/>
        <w:rPr>
          <w:rFonts w:ascii="Times New Roman" w:hAnsi="Times New Roman" w:cs="Times New Roman"/>
          <w:sz w:val="28"/>
          <w:szCs w:val="28"/>
        </w:rPr>
      </w:pPr>
      <w:r w:rsidRPr="00EB7825">
        <w:rPr>
          <w:rFonts w:ascii="Times New Roman" w:hAnsi="Times New Roman" w:cs="Times New Roman"/>
          <w:sz w:val="28"/>
          <w:szCs w:val="28"/>
        </w:rPr>
        <w:t xml:space="preserve"> Duy trì và đẩy mạnh hoạt động trung tâm học tập cộng đồng, Hội khuyến học để góp phần đẩy mạnh thực hiện chủ trương xây dựng xã hội học tập.</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Xác định trung tâm học tập cộng đồng đóng một vai trò rất quan trọng trong việc tuyên truyền, vận động truyền tải chủ trương, chính sách của Đảng, pháp luật của nhà nước và địa phương cũng như kiến thức khoa học kỹ thuật, kiến thức văn hóa... đến người dân trên địa bàn lên trong năm qua trung tâm học tập cộng đồng của phường đã nhận được sự quan tâm lãnh đạo của cấp ủy, chính quyền địa phương tạo điều kiện lên kết quả đạt khá cao so với những năm trước:</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          1. Ban giám đốc:</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Ban giám đốc trung tâm học tập cộng đồng của phường thường xuyên được kiện toàn bảo đảm thực hiện nhiệm vụ giao.</w:t>
      </w:r>
    </w:p>
    <w:p w:rsidR="00AF66FA"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Ban giám đốc có 03 đồng chí gồ</w:t>
      </w:r>
      <w:r w:rsidR="00EB7825">
        <w:rPr>
          <w:rFonts w:ascii="Times New Roman" w:eastAsia="Times New Roman" w:hAnsi="Times New Roman" w:cs="Times New Roman"/>
          <w:sz w:val="28"/>
          <w:szCs w:val="28"/>
        </w:rPr>
        <w:t>m 01giám đốc; 02 ph</w:t>
      </w:r>
      <w:r w:rsidR="000B49DC">
        <w:rPr>
          <w:rFonts w:ascii="Times New Roman" w:eastAsia="Times New Roman" w:hAnsi="Times New Roman" w:cs="Times New Roman"/>
          <w:sz w:val="28"/>
          <w:szCs w:val="28"/>
        </w:rPr>
        <w:t xml:space="preserve">ó giám đốc 6 tháng đầu năm 2020 </w:t>
      </w:r>
      <w:r w:rsidR="00EB7825">
        <w:rPr>
          <w:rFonts w:ascii="Times New Roman" w:eastAsia="Times New Roman" w:hAnsi="Times New Roman" w:cs="Times New Roman"/>
          <w:sz w:val="28"/>
          <w:szCs w:val="28"/>
        </w:rPr>
        <w:t>TTG</w:t>
      </w:r>
      <w:r w:rsidR="00AF66FA">
        <w:rPr>
          <w:rFonts w:ascii="Times New Roman" w:eastAsia="Times New Roman" w:hAnsi="Times New Roman" w:cs="Times New Roman"/>
          <w:sz w:val="28"/>
          <w:szCs w:val="28"/>
        </w:rPr>
        <w:t>DCĐ</w:t>
      </w:r>
      <w:r w:rsidR="000B49DC">
        <w:rPr>
          <w:rFonts w:ascii="Times New Roman" w:eastAsia="Times New Roman" w:hAnsi="Times New Roman" w:cs="Times New Roman"/>
          <w:sz w:val="28"/>
          <w:szCs w:val="28"/>
        </w:rPr>
        <w:t xml:space="preserve"> </w:t>
      </w:r>
      <w:r w:rsidR="00AF66FA">
        <w:rPr>
          <w:rFonts w:ascii="Times New Roman" w:eastAsia="Times New Roman" w:hAnsi="Times New Roman" w:cs="Times New Roman"/>
          <w:sz w:val="28"/>
          <w:szCs w:val="28"/>
        </w:rPr>
        <w:t>phường Đức Chính có đồng chí</w:t>
      </w:r>
      <w:r w:rsidR="00EB7825">
        <w:rPr>
          <w:rFonts w:ascii="Times New Roman" w:eastAsia="Times New Roman" w:hAnsi="Times New Roman" w:cs="Times New Roman"/>
          <w:sz w:val="28"/>
          <w:szCs w:val="28"/>
        </w:rPr>
        <w:t xml:space="preserve"> Lê Văn Thịnh phó GĐTTGDCĐ,</w:t>
      </w:r>
      <w:r w:rsidR="00AF66FA">
        <w:rPr>
          <w:rFonts w:ascii="Times New Roman" w:eastAsia="Times New Roman" w:hAnsi="Times New Roman" w:cs="Times New Roman"/>
          <w:sz w:val="28"/>
          <w:szCs w:val="28"/>
        </w:rPr>
        <w:t xml:space="preserve"> </w:t>
      </w:r>
      <w:r w:rsidR="00EB7825">
        <w:rPr>
          <w:rFonts w:ascii="Times New Roman" w:eastAsia="Times New Roman" w:hAnsi="Times New Roman" w:cs="Times New Roman"/>
          <w:sz w:val="28"/>
          <w:szCs w:val="28"/>
        </w:rPr>
        <w:t xml:space="preserve"> hiệu trưởng trường THCS nghỉ hưu, </w:t>
      </w:r>
      <w:r w:rsidR="00AF66FA">
        <w:rPr>
          <w:rFonts w:ascii="Times New Roman" w:eastAsia="Times New Roman" w:hAnsi="Times New Roman" w:cs="Times New Roman"/>
          <w:sz w:val="28"/>
          <w:szCs w:val="28"/>
        </w:rPr>
        <w:t>UBND</w:t>
      </w:r>
      <w:r w:rsidR="00EB7825">
        <w:rPr>
          <w:rFonts w:ascii="Times New Roman" w:eastAsia="Times New Roman" w:hAnsi="Times New Roman" w:cs="Times New Roman"/>
          <w:sz w:val="28"/>
          <w:szCs w:val="28"/>
        </w:rPr>
        <w:t xml:space="preserve"> phường Đức Chính đã làm văn bản đề nghị kiện toàn </w:t>
      </w:r>
      <w:r w:rsidR="00AF66FA">
        <w:rPr>
          <w:rFonts w:ascii="Times New Roman" w:eastAsia="Times New Roman" w:hAnsi="Times New Roman" w:cs="Times New Roman"/>
          <w:sz w:val="28"/>
          <w:szCs w:val="28"/>
        </w:rPr>
        <w:t>đồng chí hiệu trưởng trường THCS Đức Chính làm PGĐTTGDCĐ.</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100% khu phố thành lập kiện toàn Ban chủ nhiệm nhà văn hóa khu phố do đồng chí BTCB, trưởng khu làm chủ nhiệm, các tổ chức đoàn thể chính trị xã hội làm thành viên.</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Công tác tập huấn, bồi dưỡng nghiệp vụ chuyên môn được ban giám đốc quan tâm, tham gia đầy đủ các buổi tập huấn, bồi dưỡng của cấp trên tổ chức và các hội nghị của phường.</w:t>
      </w:r>
    </w:p>
    <w:p w:rsidR="00542B79" w:rsidRPr="00542B79" w:rsidRDefault="00542B79" w:rsidP="000B49DC">
      <w:pPr>
        <w:spacing w:after="0" w:line="360" w:lineRule="exact"/>
        <w:ind w:left="748"/>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2. Công tác triển khai và thực hiện văn bản chỉ đạo của cấp trên:</w:t>
      </w:r>
    </w:p>
    <w:p w:rsidR="00542B79" w:rsidRPr="00542B79" w:rsidRDefault="00AF66FA" w:rsidP="000B49DC">
      <w:pPr>
        <w:spacing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42B79" w:rsidRPr="00542B79">
        <w:rPr>
          <w:rFonts w:ascii="Times New Roman" w:eastAsia="Times New Roman" w:hAnsi="Times New Roman" w:cs="Times New Roman"/>
          <w:sz w:val="28"/>
          <w:szCs w:val="28"/>
        </w:rPr>
        <w:t>Việc triển khai thực hiện nhiệm nhiệm vụ theo sự chỉ đạo của phòng giáo dục và cấp trên được ban giám đốc thực hiện bảo đảm tiến độ, hiệu quả.</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lastRenderedPageBreak/>
        <w:t>- Xây dựng quy chế hoạt động của trung tâm học tập cộng đồng cấp phường, phân công nhiệm vụ cụ thể cho từng đồng chí theo chức năng thẩm quyền. 100% nhà văn hóa của các đơn vị khu phố đều có quy chế hoạt động, có kế hoạch hoạt động theo năm bảo đảm hiệu quả cao.</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Tham mưu cho UBND phường triển khai các nhiệm vụ về giáo dục cộng đồng, các hội nghị tuyên truyền phổ biến chính sách, pháp luật của Đảng và nhà nước theo đúng chức năng thẩm quyền.</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Hệ thống lưu trữ văn bản chỉ đạo, văn bản thực hiện được ban giám đốc thực hiện tốt, trung tâm có tủ sách, hệ thống bàn, ghế trang thiết bị đáp ứng nhu cầu thực hiện nhiệm vụ của trung tâm theo đúng quy định.</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Xây dựng biểu sơ đồ quản lý của trung tập học tập cộng đồng phường, khu phố, các dòng họ đã tạo điều kiện thuận lợi trong công tác quản lý, điều hành của ban giám đốc.</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          3. Đánh giá công tác xây dựng kế hoạch hoạt động:</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Công tác tham mưu cho cấp ủy, chính quyền địa phương trong công tác lãnh đạo, chỉ đạo và quản lý tổ chức và hoạt động của TTHTCĐ được ban giám đốc thực hiện thường xuyên, đặc biệt là việc bố trí phòng làm việc, trang thiết bị, công tác chỉ đạo các ban chủ nhiệm nhà văn hóa khu phố được tăng cường, quản lý theo hệ thống từ phường xuống khu phố.</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Công tác tập huấn chuyên môn nghiệp vụ cho các thành viên trong Ban giám đốc; việc thực hiện chế độ, chính sách đối với Giám đốc, Phó giám đốc (phụ cấp trách nhiệm); điều kiện làm việc (văn phòng, trang thiết bị) của lãnh đạo TTHTCĐ bảo đảm đáp ứng yêu cầu giải quyết công việc chuyên môn.</w:t>
      </w:r>
    </w:p>
    <w:p w:rsidR="00AF66FA"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Ban giám đốc tham gia đầy đủ các buổi tập huấn của cấp trên, các buổi họp theo chuyên môn, hàng tháng, quý tổ chức hội nghị của phường để đánh giá công tác hoạt động của trung tâm và các nhà văn hóa khu phố.</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Công tác phối hợp với các ngành, các đoàn thể và tổ chức chính trị xã hội để xây dựng kế hoạch hoạt động được ban giám đốc thực hiện theo đúng chức năng hàng quý, năm phối hợp với các ban, ngành, đoàn thể tổ chức các hội nghị tuyên truyền, phổ biến pháp luật, các lớp tập huấn, bồi dưỡng kiến thức KHKT, công nghệ, kiến thức trồng trọt, xây dựng đô thị văn minh, công tác chăm sóc sức khỏe nhân dân, công tác thực hiện chính sách DSKHHGĐ, công tác bảo vệ chăm sóc trẻ em...</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Từ sự phối kết hợp trên trong</w:t>
      </w:r>
      <w:r w:rsidR="00AF66FA">
        <w:rPr>
          <w:rFonts w:ascii="Times New Roman" w:eastAsia="Times New Roman" w:hAnsi="Times New Roman" w:cs="Times New Roman"/>
          <w:sz w:val="28"/>
          <w:szCs w:val="28"/>
        </w:rPr>
        <w:t xml:space="preserve"> 6 tháng đầu năm 2020</w:t>
      </w:r>
      <w:r w:rsidRPr="00542B79">
        <w:rPr>
          <w:rFonts w:ascii="Times New Roman" w:eastAsia="Times New Roman" w:hAnsi="Times New Roman" w:cs="Times New Roman"/>
          <w:sz w:val="28"/>
          <w:szCs w:val="28"/>
        </w:rPr>
        <w:t xml:space="preserve"> trung tâm</w:t>
      </w:r>
      <w:r w:rsidR="00AF66FA">
        <w:rPr>
          <w:rFonts w:ascii="Times New Roman" w:eastAsia="Times New Roman" w:hAnsi="Times New Roman" w:cs="Times New Roman"/>
          <w:sz w:val="28"/>
          <w:szCs w:val="28"/>
        </w:rPr>
        <w:t xml:space="preserve"> đã phối hợp tổ chức được trên 2</w:t>
      </w:r>
      <w:r w:rsidRPr="00542B79">
        <w:rPr>
          <w:rFonts w:ascii="Times New Roman" w:eastAsia="Times New Roman" w:hAnsi="Times New Roman" w:cs="Times New Roman"/>
          <w:sz w:val="28"/>
          <w:szCs w:val="28"/>
        </w:rPr>
        <w:t>0 h</w:t>
      </w:r>
      <w:r w:rsidR="00AF66FA">
        <w:rPr>
          <w:rFonts w:ascii="Times New Roman" w:eastAsia="Times New Roman" w:hAnsi="Times New Roman" w:cs="Times New Roman"/>
          <w:sz w:val="28"/>
          <w:szCs w:val="28"/>
        </w:rPr>
        <w:t>ội nghị, buổi tập huấn thu hút 2.215</w:t>
      </w:r>
      <w:r w:rsidRPr="00542B79">
        <w:rPr>
          <w:rFonts w:ascii="Times New Roman" w:eastAsia="Times New Roman" w:hAnsi="Times New Roman" w:cs="Times New Roman"/>
          <w:sz w:val="28"/>
          <w:szCs w:val="28"/>
        </w:rPr>
        <w:t xml:space="preserve"> người dân tham dự. Đặc biệt là các BCN nhà văn hóa khu phố đã tổ chức </w:t>
      </w:r>
      <w:r w:rsidR="00AF66FA">
        <w:rPr>
          <w:rFonts w:ascii="Times New Roman" w:eastAsia="Times New Roman" w:hAnsi="Times New Roman" w:cs="Times New Roman"/>
          <w:sz w:val="28"/>
          <w:szCs w:val="28"/>
        </w:rPr>
        <w:t xml:space="preserve">các </w:t>
      </w:r>
      <w:r w:rsidRPr="00542B79">
        <w:rPr>
          <w:rFonts w:ascii="Times New Roman" w:eastAsia="Times New Roman" w:hAnsi="Times New Roman" w:cs="Times New Roman"/>
          <w:sz w:val="28"/>
          <w:szCs w:val="28"/>
        </w:rPr>
        <w:t>hội nghị phổ biến chủ trương của Đảng, chính sách nhà nước và địa phương cũng như của tổ chức đoàn thể đến người dân trên địa bàn, vì vậy đến nay việc thực hiện, chấp hành pháp luật của nhân dân trên địa bàn đã được nâng cao rõ rệt, 100% khu phố đạt tiêu chí khu phố văn hóa, gia</w:t>
      </w:r>
      <w:r w:rsidR="00AF66FA">
        <w:rPr>
          <w:rFonts w:ascii="Times New Roman" w:eastAsia="Times New Roman" w:hAnsi="Times New Roman" w:cs="Times New Roman"/>
          <w:sz w:val="28"/>
          <w:szCs w:val="28"/>
        </w:rPr>
        <w:t xml:space="preserve"> đình đạt gia đình văn hóa là 96,5</w:t>
      </w:r>
      <w:r w:rsidRPr="00542B79">
        <w:rPr>
          <w:rFonts w:ascii="Times New Roman" w:eastAsia="Times New Roman" w:hAnsi="Times New Roman" w:cs="Times New Roman"/>
          <w:sz w:val="28"/>
          <w:szCs w:val="28"/>
        </w:rPr>
        <w:t>%.</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lastRenderedPageBreak/>
        <w:t>4. Quản lý sử dụng hiệu quả các nguồn lực</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Việc sử dụng nguồn kinh phí của TTHTCĐ được thực hiện theo Quyết định số 09/2008/QĐ-BGDĐT ngày 24/3/2008 của Bộ giáo dục và đào tạo; Quyết định số 3607/2010/QĐ-UBND ngày 02/12/2010 của UBND tỉnh Quảng Ninh về Quy định mức phụ cấp kiêm nghiệm đối với cán bộ quản lý và mức hỗ trợ kinh phí từ ngân sách nhà nước cho các trung tâm học tập cộng đồng các xã, phường. Việc thực hiện chi kinh phí cho hoạt động của trung tâm do ban giám đốc chủ động xây dựng kế hoạch và trình chủ tịch UBND phường phê duyệt theo Luật ngân sách và những quy định của các cấp.</w:t>
      </w:r>
    </w:p>
    <w:p w:rsidR="00E47D74" w:rsidRPr="000B49DC"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Cơ sở vật chất, trang thiết bị phục vụ hoạt động của trung tâm gồm có văn phòng làm việc đư</w:t>
      </w:r>
      <w:r w:rsidR="00E47D74">
        <w:rPr>
          <w:rFonts w:ascii="Times New Roman" w:eastAsia="Times New Roman" w:hAnsi="Times New Roman" w:cs="Times New Roman"/>
          <w:sz w:val="28"/>
          <w:szCs w:val="28"/>
        </w:rPr>
        <w:t>ợc khánh tiết khoa học, 06 nhà văn hóa khu 06</w:t>
      </w:r>
      <w:r w:rsidRPr="00542B79">
        <w:rPr>
          <w:rFonts w:ascii="Times New Roman" w:eastAsia="Times New Roman" w:hAnsi="Times New Roman" w:cs="Times New Roman"/>
          <w:sz w:val="28"/>
          <w:szCs w:val="28"/>
        </w:rPr>
        <w:t xml:space="preserve"> tủ sách pháp luật... bảo đảm hoạt động của trung tâm và nhà văn hóa khu phố.</w:t>
      </w:r>
    </w:p>
    <w:p w:rsidR="00542B79" w:rsidRPr="00542B79" w:rsidRDefault="000B49DC" w:rsidP="000B49DC">
      <w:pPr>
        <w:spacing w:after="0" w:line="360" w:lineRule="exact"/>
        <w:ind w:left="7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542B79" w:rsidRPr="00542B79">
        <w:rPr>
          <w:rFonts w:ascii="Times New Roman" w:eastAsia="Times New Roman" w:hAnsi="Times New Roman" w:cs="Times New Roman"/>
          <w:b/>
          <w:bCs/>
          <w:sz w:val="28"/>
          <w:szCs w:val="28"/>
        </w:rPr>
        <w:t xml:space="preserve">II. Tổ chức hoạt động </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 xml:space="preserve">          1. Đánh giá công tác hoạt động: </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Công tác điều tra nhu cầu học tập, việc nắm bắt về nhu cầu học tập của người dân được ban giám đốc phối hợp với Hội khuyến học và các tổ chức thành viên khảo sát nhu cầu của đoàn viên, hội viên và nhân dân, từ đó xây dựng kế hoạch triển khai thực hiện theo từng lĩnh vực như bồi dưỡng, tập huấn, tuyên truyền, phổ biến, hay tọa đàm... bảo đảm phù hợp và hiệu quả cao. Đặc biệt là việc bố trí địa điểm, nội dung, thời điểm được ban giám đốc trung tâm học tập cộng đồng tổ chức phù hợp với điều kiện, tình hình thực tế theo từng đối tượng, đơn vị...</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Từ việc khản sát và phối hợp ở trên ban giám đốc đã thực hiện công tác tuyên truyền, vận động các đối tượng tham gia bảo đảm số lượng hiệu quả cao.</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Các hình thức tổ chức lớp học căn cứ vào nhu cầu và đối tượng, thời điểm, địa điểm Ban giám đốc phối hợp tổ chức bảo đảm hiệu quả:</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Tổ chức lớp học theo câu lạc bộ; tổ chức hội, đoàn thể, ban, ngành, theo chuyên đề...</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Tổ chức bồi dưỡng, tập huấn kiến thức nghiệp vụ chuyên môn, hay chuyển giao khoa học kỹ thuật, công nghệ, tin học...</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Công tác quản lý và lưu trữ  hồ sơ hoạt động trung tâm được đảm bảo theo quy định tại văn phòng trung tâm của phường.</w:t>
      </w:r>
    </w:p>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b/>
          <w:bCs/>
          <w:i/>
          <w:iCs/>
          <w:sz w:val="28"/>
          <w:szCs w:val="28"/>
        </w:rPr>
        <w:t xml:space="preserve">          </w:t>
      </w:r>
      <w:r w:rsidRPr="00542B79">
        <w:rPr>
          <w:rFonts w:ascii="Times New Roman" w:eastAsia="Times New Roman" w:hAnsi="Times New Roman" w:cs="Times New Roman"/>
          <w:b/>
          <w:bCs/>
          <w:sz w:val="28"/>
          <w:szCs w:val="28"/>
        </w:rPr>
        <w:t>2. Kết quả thực hiện</w:t>
      </w:r>
    </w:p>
    <w:tbl>
      <w:tblPr>
        <w:tblW w:w="88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950"/>
        <w:gridCol w:w="1545"/>
        <w:gridCol w:w="1170"/>
        <w:gridCol w:w="600"/>
      </w:tblGrid>
      <w:tr w:rsidR="00542B79" w:rsidRPr="00542B79" w:rsidTr="00542B79">
        <w:trPr>
          <w:tblCellSpacing w:w="0" w:type="dxa"/>
          <w:jc w:val="center"/>
        </w:trPr>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TT</w:t>
            </w:r>
          </w:p>
        </w:tc>
        <w:tc>
          <w:tcPr>
            <w:tcW w:w="4950" w:type="dxa"/>
            <w:vMerge w:val="restart"/>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Tên hoạt động giáo dục</w:t>
            </w:r>
          </w:p>
        </w:tc>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Số lớp (chuyên đề)</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Số lượt người tham gia</w:t>
            </w:r>
          </w:p>
        </w:tc>
      </w:tr>
      <w:tr w:rsidR="00542B79" w:rsidRPr="00542B79" w:rsidTr="00542B7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Tổng số</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Nữ</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1</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Học chương trình xóa mù chữ, giáo dục trương trình sau biết chữ</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2</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Học nghề ngắn hạn</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3</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Giáo dục pháp luật</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lastRenderedPageBreak/>
              <w:t>4</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Giáo dục sức khỏe</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E47D74"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42B79" w:rsidRPr="00542B79">
              <w:rPr>
                <w:rFonts w:ascii="Times New Roman" w:eastAsia="Times New Roman" w:hAnsi="Times New Roman" w:cs="Times New Roman"/>
                <w:sz w:val="28"/>
                <w:szCs w:val="28"/>
              </w:rPr>
              <w:t>50</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5</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Giáo dục môi trường</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6</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Văn hóa xã hội</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7</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Phát triển kinh tế</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C64D6D"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C64D6D"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42B79" w:rsidRPr="00542B79">
              <w:rPr>
                <w:rFonts w:ascii="Times New Roman" w:eastAsia="Times New Roman" w:hAnsi="Times New Roman" w:cs="Times New Roman"/>
                <w:sz w:val="28"/>
                <w:szCs w:val="28"/>
              </w:rPr>
              <w:t>50</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8</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Giáo dục kỹ năng sống</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9</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Chuyên đề của chương trình khác</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0</w:t>
            </w:r>
            <w:r w:rsidR="00E47D74">
              <w:rPr>
                <w:rFonts w:ascii="Times New Roman" w:eastAsia="Times New Roman" w:hAnsi="Times New Roman" w:cs="Times New Roman"/>
                <w:sz w:val="28"/>
                <w:szCs w:val="28"/>
              </w:rPr>
              <w:t>2</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E47D74"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10</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Các chương trình văn nghệ, thể dục thể thao được phổ biến</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186</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r w:rsidR="00542B79" w:rsidRPr="00542B79" w:rsidTr="00542B79">
        <w:trPr>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Tổng số</w:t>
            </w:r>
          </w:p>
        </w:tc>
        <w:tc>
          <w:tcPr>
            <w:tcW w:w="1545"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17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1C18CB" w:rsidP="000B49DC">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64D6D">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p>
        </w:tc>
        <w:tc>
          <w:tcPr>
            <w:tcW w:w="600" w:type="dxa"/>
            <w:tcBorders>
              <w:top w:val="outset" w:sz="6" w:space="0" w:color="auto"/>
              <w:left w:val="outset" w:sz="6" w:space="0" w:color="auto"/>
              <w:bottom w:val="outset" w:sz="6" w:space="0" w:color="auto"/>
              <w:right w:val="outset" w:sz="6" w:space="0" w:color="auto"/>
            </w:tcBorders>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r>
    </w:tbl>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p w:rsidR="00542B79" w:rsidRPr="000B49DC" w:rsidRDefault="000B49DC" w:rsidP="000B49DC">
      <w:pPr>
        <w:spacing w:after="0" w:line="360" w:lineRule="exac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ab/>
        <w:t>II</w:t>
      </w:r>
      <w:r w:rsidR="00542B79" w:rsidRPr="00542B79">
        <w:rPr>
          <w:rFonts w:ascii="Times New Roman" w:eastAsia="Times New Roman" w:hAnsi="Times New Roman" w:cs="Times New Roman"/>
          <w:b/>
          <w:bCs/>
          <w:sz w:val="28"/>
          <w:szCs w:val="28"/>
        </w:rPr>
        <w:t>I. Đánh giá công tác huy động sự tham gia của xã hội</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 </w:t>
      </w:r>
      <w:r w:rsidR="00C64D6D">
        <w:rPr>
          <w:rFonts w:ascii="Times New Roman" w:eastAsia="Times New Roman" w:hAnsi="Times New Roman" w:cs="Times New Roman"/>
          <w:sz w:val="28"/>
          <w:szCs w:val="28"/>
        </w:rPr>
        <w:t>6 tháng đầu năm 2020</w:t>
      </w:r>
      <w:r w:rsidRPr="00542B79">
        <w:rPr>
          <w:rFonts w:ascii="Times New Roman" w:eastAsia="Times New Roman" w:hAnsi="Times New Roman" w:cs="Times New Roman"/>
          <w:sz w:val="28"/>
          <w:szCs w:val="28"/>
        </w:rPr>
        <w:t xml:space="preserve"> công tác tham gia của cơ quan chuyên môn đối với trung tâm học tập cộng đồng phường đã có sự thay đổi rõ rệt, các tổ chức đoàn thể đã có sự phối hợp trong quá trình hoạt động như huy động đoàn viên, hội viên tham gia vào các hội nghị, lớp tập huấn, bồi dưỡng... vì vậy sự hoạt động của trung tâm học tập cộng đồng phường đã có hiệu quả cao được nhiều tổ chức ban, ngành, đoàn thể hiểu và phối hợp hoạt động.</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Sự tham gia phối hợp của các công ty, doanh nghiệp vào hoạt động của trung tâm học tập cộng đồng chưa được hiệu quả (</w:t>
      </w:r>
      <w:r w:rsidRPr="00542B79">
        <w:rPr>
          <w:rFonts w:ascii="Times New Roman" w:eastAsia="Times New Roman" w:hAnsi="Times New Roman" w:cs="Times New Roman"/>
          <w:i/>
          <w:iCs/>
          <w:sz w:val="28"/>
          <w:szCs w:val="28"/>
        </w:rPr>
        <w:t>chưa triển khai</w:t>
      </w:r>
      <w:r w:rsidRPr="00542B79">
        <w:rPr>
          <w:rFonts w:ascii="Times New Roman" w:eastAsia="Times New Roman" w:hAnsi="Times New Roman" w:cs="Times New Roman"/>
          <w:sz w:val="28"/>
          <w:szCs w:val="28"/>
        </w:rPr>
        <w:t>).</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Tham gia của nhà hảo tâm, các cơ sở tôn giáo chưa được phát huy vì vậy chưa có sự vào cuộc của các nhà hảo tâm và cơ sở tôn giáo cho học tập cộng đồng trên địa bàn.</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 xml:space="preserve">          </w:t>
      </w:r>
      <w:r w:rsidR="000B49DC">
        <w:rPr>
          <w:rFonts w:ascii="Times New Roman" w:eastAsia="Times New Roman" w:hAnsi="Times New Roman" w:cs="Times New Roman"/>
          <w:b/>
          <w:bCs/>
          <w:sz w:val="28"/>
          <w:szCs w:val="28"/>
        </w:rPr>
        <w:t>I</w:t>
      </w:r>
      <w:r w:rsidRPr="00542B79">
        <w:rPr>
          <w:rFonts w:ascii="Times New Roman" w:eastAsia="Times New Roman" w:hAnsi="Times New Roman" w:cs="Times New Roman"/>
          <w:b/>
          <w:bCs/>
          <w:sz w:val="28"/>
          <w:szCs w:val="28"/>
        </w:rPr>
        <w:t>V. Hiệu quả hoạt động</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Tỉ lệ biết chữ trong các độ tuổi: Trên địa bàn phường tỷ lệ người biết chữ đạt 100% theo phổ cập tiểu học và THCS, các trường học đều đạt chuẩn Quốc gia.</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Số người tham gia học tại TTHTCĐ: </w:t>
      </w:r>
      <w:r w:rsidR="00C64D6D">
        <w:rPr>
          <w:rFonts w:ascii="Times New Roman" w:eastAsia="Times New Roman" w:hAnsi="Times New Roman" w:cs="Times New Roman"/>
          <w:sz w:val="28"/>
          <w:szCs w:val="28"/>
        </w:rPr>
        <w:t xml:space="preserve">6 tháng đầu năm 2020 </w:t>
      </w:r>
      <w:r w:rsidRPr="00542B79">
        <w:rPr>
          <w:rFonts w:ascii="Times New Roman" w:eastAsia="Times New Roman" w:hAnsi="Times New Roman" w:cs="Times New Roman"/>
          <w:sz w:val="28"/>
          <w:szCs w:val="28"/>
        </w:rPr>
        <w:t>việc triển khai các nhiệm của trung tâm học tập cộng đồng, các nhà văn hóa khu phố đã có tỷ lệ ng</w:t>
      </w:r>
      <w:r w:rsidR="001C18CB">
        <w:rPr>
          <w:rFonts w:ascii="Times New Roman" w:eastAsia="Times New Roman" w:hAnsi="Times New Roman" w:cs="Times New Roman"/>
          <w:sz w:val="28"/>
          <w:szCs w:val="28"/>
        </w:rPr>
        <w:t>ười tham gia đông là 8</w:t>
      </w:r>
      <w:r w:rsidR="00C64D6D">
        <w:rPr>
          <w:rFonts w:ascii="Times New Roman" w:eastAsia="Times New Roman" w:hAnsi="Times New Roman" w:cs="Times New Roman"/>
          <w:sz w:val="28"/>
          <w:szCs w:val="28"/>
        </w:rPr>
        <w:t>2</w:t>
      </w:r>
      <w:r w:rsidR="001C18CB">
        <w:rPr>
          <w:rFonts w:ascii="Times New Roman" w:eastAsia="Times New Roman" w:hAnsi="Times New Roman" w:cs="Times New Roman"/>
          <w:sz w:val="28"/>
          <w:szCs w:val="28"/>
        </w:rPr>
        <w:t>8</w:t>
      </w:r>
      <w:r w:rsidRPr="00542B79">
        <w:rPr>
          <w:rFonts w:ascii="Times New Roman" w:eastAsia="Times New Roman" w:hAnsi="Times New Roman" w:cs="Times New Roman"/>
          <w:sz w:val="28"/>
          <w:szCs w:val="28"/>
        </w:rPr>
        <w:t xml:space="preserve"> lượt người.</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Số hộ nghèo ở địa phương hiện </w:t>
      </w:r>
      <w:r w:rsidR="00C64D6D">
        <w:rPr>
          <w:rFonts w:ascii="Times New Roman" w:eastAsia="Times New Roman" w:hAnsi="Times New Roman" w:cs="Times New Roman"/>
          <w:sz w:val="28"/>
          <w:szCs w:val="28"/>
        </w:rPr>
        <w:t xml:space="preserve">không </w:t>
      </w:r>
      <w:r w:rsidRPr="00542B79">
        <w:rPr>
          <w:rFonts w:ascii="Times New Roman" w:eastAsia="Times New Roman" w:hAnsi="Times New Roman" w:cs="Times New Roman"/>
          <w:sz w:val="28"/>
          <w:szCs w:val="28"/>
        </w:rPr>
        <w:t>còn</w:t>
      </w:r>
      <w:r w:rsidR="00C64D6D">
        <w:rPr>
          <w:rFonts w:ascii="Times New Roman" w:eastAsia="Times New Roman" w:hAnsi="Times New Roman" w:cs="Times New Roman"/>
          <w:sz w:val="28"/>
          <w:szCs w:val="28"/>
        </w:rPr>
        <w:t>, hộ cận nghèo là 31</w:t>
      </w:r>
      <w:r w:rsidRPr="00542B79">
        <w:rPr>
          <w:rFonts w:ascii="Times New Roman" w:eastAsia="Times New Roman" w:hAnsi="Times New Roman" w:cs="Times New Roman"/>
          <w:sz w:val="28"/>
          <w:szCs w:val="28"/>
        </w:rPr>
        <w:t xml:space="preserve"> </w:t>
      </w:r>
      <w:r w:rsidR="00C64D6D">
        <w:rPr>
          <w:rFonts w:ascii="Times New Roman" w:eastAsia="Times New Roman" w:hAnsi="Times New Roman" w:cs="Times New Roman"/>
          <w:sz w:val="28"/>
          <w:szCs w:val="28"/>
        </w:rPr>
        <w:t>hộ.</w:t>
      </w:r>
    </w:p>
    <w:p w:rsidR="00542B79" w:rsidRP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Trong công tác bảo vệ môi trường người dân địa phương đã có ý thức, trách nhiệm cao so với những năm trước hiện tại tỷ lệ hộ gia đình thực hiện mô hình thu gom</w:t>
      </w:r>
      <w:r w:rsidR="00C64D6D">
        <w:rPr>
          <w:rFonts w:ascii="Times New Roman" w:eastAsia="Times New Roman" w:hAnsi="Times New Roman" w:cs="Times New Roman"/>
          <w:sz w:val="28"/>
          <w:szCs w:val="28"/>
        </w:rPr>
        <w:t xml:space="preserve"> rác thải hàng ngày đạt tỷ lệ 92</w:t>
      </w:r>
      <w:r w:rsidRPr="00542B79">
        <w:rPr>
          <w:rFonts w:ascii="Times New Roman" w:eastAsia="Times New Roman" w:hAnsi="Times New Roman" w:cs="Times New Roman"/>
          <w:sz w:val="28"/>
          <w:szCs w:val="28"/>
        </w:rPr>
        <w:t>,</w:t>
      </w:r>
      <w:r w:rsidR="001C18CB">
        <w:rPr>
          <w:rFonts w:ascii="Times New Roman" w:eastAsia="Times New Roman" w:hAnsi="Times New Roman" w:cs="Times New Roman"/>
          <w:sz w:val="28"/>
          <w:szCs w:val="28"/>
        </w:rPr>
        <w:t>0%, cao hơn so với năm 2019</w:t>
      </w:r>
      <w:r w:rsidR="00C64D6D">
        <w:rPr>
          <w:rFonts w:ascii="Times New Roman" w:eastAsia="Times New Roman" w:hAnsi="Times New Roman" w:cs="Times New Roman"/>
          <w:sz w:val="28"/>
          <w:szCs w:val="28"/>
        </w:rPr>
        <w:t xml:space="preserve"> là </w:t>
      </w:r>
      <w:r w:rsidRPr="00542B79">
        <w:rPr>
          <w:rFonts w:ascii="Times New Roman" w:eastAsia="Times New Roman" w:hAnsi="Times New Roman" w:cs="Times New Roman"/>
          <w:sz w:val="28"/>
          <w:szCs w:val="28"/>
        </w:rPr>
        <w:t>0</w:t>
      </w:r>
      <w:r w:rsidR="00C64D6D">
        <w:rPr>
          <w:rFonts w:ascii="Times New Roman" w:eastAsia="Times New Roman" w:hAnsi="Times New Roman" w:cs="Times New Roman"/>
          <w:sz w:val="28"/>
          <w:szCs w:val="28"/>
        </w:rPr>
        <w:t>,7</w:t>
      </w:r>
      <w:r w:rsidRPr="00542B79">
        <w:rPr>
          <w:rFonts w:ascii="Times New Roman" w:eastAsia="Times New Roman" w:hAnsi="Times New Roman" w:cs="Times New Roman"/>
          <w:sz w:val="28"/>
          <w:szCs w:val="28"/>
        </w:rPr>
        <w:t xml:space="preserve">%. Hàng tháng, tuần địa phương đã duy trì việc dọn vệ sinh môi trường trong khu dân cư theo mô hình </w:t>
      </w:r>
      <w:r w:rsidRPr="00542B79">
        <w:rPr>
          <w:rFonts w:ascii="Times New Roman" w:eastAsia="Times New Roman" w:hAnsi="Times New Roman" w:cs="Times New Roman"/>
          <w:i/>
          <w:iCs/>
          <w:sz w:val="28"/>
          <w:szCs w:val="28"/>
        </w:rPr>
        <w:t>"Ngày chủ nhật xanh",</w:t>
      </w:r>
      <w:r w:rsidRPr="00542B79">
        <w:rPr>
          <w:rFonts w:ascii="Times New Roman" w:eastAsia="Times New Roman" w:hAnsi="Times New Roman" w:cs="Times New Roman"/>
          <w:sz w:val="28"/>
          <w:szCs w:val="28"/>
        </w:rPr>
        <w:t xml:space="preserve"> bảo đảm tỷ lệ người dân và cụm dân cư tham gia. Các tổ chức đoàn thể chính trị và tổ dân phố xây dựng các tuyến phố kiểu mẫu theo tiêu chí "</w:t>
      </w:r>
      <w:r w:rsidRPr="00542B79">
        <w:rPr>
          <w:rFonts w:ascii="Times New Roman" w:eastAsia="Times New Roman" w:hAnsi="Times New Roman" w:cs="Times New Roman"/>
          <w:i/>
          <w:iCs/>
          <w:sz w:val="28"/>
          <w:szCs w:val="28"/>
        </w:rPr>
        <w:t>Sáng - Xanh - Sạch - Đẹp</w:t>
      </w:r>
      <w:r w:rsidRPr="00542B79">
        <w:rPr>
          <w:rFonts w:ascii="Times New Roman" w:eastAsia="Times New Roman" w:hAnsi="Times New Roman" w:cs="Times New Roman"/>
          <w:sz w:val="28"/>
          <w:szCs w:val="28"/>
        </w:rPr>
        <w:t>", xây dựng văn minh đô thị.</w:t>
      </w:r>
    </w:p>
    <w:p w:rsidR="00542B79" w:rsidRPr="00542B79" w:rsidRDefault="000B49DC" w:rsidP="000B49DC">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V</w:t>
      </w:r>
      <w:r w:rsidR="00542B79" w:rsidRPr="00542B79">
        <w:rPr>
          <w:rFonts w:ascii="Times New Roman" w:eastAsia="Times New Roman" w:hAnsi="Times New Roman" w:cs="Times New Roman"/>
          <w:b/>
          <w:bCs/>
          <w:sz w:val="28"/>
          <w:szCs w:val="28"/>
        </w:rPr>
        <w:t xml:space="preserve">. Phương hướng nhiệm vụ </w:t>
      </w:r>
      <w:r w:rsidR="00C64D6D">
        <w:rPr>
          <w:rFonts w:ascii="Times New Roman" w:eastAsia="Times New Roman" w:hAnsi="Times New Roman" w:cs="Times New Roman"/>
          <w:b/>
          <w:bCs/>
          <w:sz w:val="28"/>
          <w:szCs w:val="28"/>
        </w:rPr>
        <w:t>6 tháng cuối năm 2020</w:t>
      </w:r>
      <w:r w:rsidR="00542B79" w:rsidRPr="00542B79">
        <w:rPr>
          <w:rFonts w:ascii="Times New Roman" w:eastAsia="Times New Roman" w:hAnsi="Times New Roman" w:cs="Times New Roman"/>
          <w:b/>
          <w:bCs/>
          <w:sz w:val="28"/>
          <w:szCs w:val="28"/>
        </w:rPr>
        <w:t>:</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Tiếp tục tăng cường duy trì và phát triển phong trào học tập t</w:t>
      </w:r>
      <w:r w:rsidR="00CB6880">
        <w:rPr>
          <w:rFonts w:ascii="Times New Roman" w:eastAsia="Times New Roman" w:hAnsi="Times New Roman" w:cs="Times New Roman"/>
          <w:sz w:val="28"/>
          <w:szCs w:val="28"/>
        </w:rPr>
        <w:t>rong mỗi gia đình, dòng họ và cộ</w:t>
      </w:r>
      <w:r w:rsidRPr="00542B79">
        <w:rPr>
          <w:rFonts w:ascii="Times New Roman" w:eastAsia="Times New Roman" w:hAnsi="Times New Roman" w:cs="Times New Roman"/>
          <w:sz w:val="28"/>
          <w:szCs w:val="28"/>
        </w:rPr>
        <w:t>ng đồng dân cư.</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lastRenderedPageBreak/>
        <w:t>          - Tích cực phối hợp với các ban, ngành, đoàn thể triển khai thực hiện mở các hội nghị, hội thảo, lớp tập huấn, học nghề cho nhân dân trên địa bàn.</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Triển khai thực hiện có hiệu quả việc khai mạc t</w:t>
      </w:r>
      <w:r w:rsidR="00C64D6D">
        <w:rPr>
          <w:rFonts w:ascii="Times New Roman" w:eastAsia="Times New Roman" w:hAnsi="Times New Roman" w:cs="Times New Roman"/>
          <w:sz w:val="28"/>
          <w:szCs w:val="28"/>
        </w:rPr>
        <w:t>uần lễ học tập suốt đời năm 2020</w:t>
      </w:r>
      <w:r w:rsidRPr="00542B79">
        <w:rPr>
          <w:rFonts w:ascii="Times New Roman" w:eastAsia="Times New Roman" w:hAnsi="Times New Roman" w:cs="Times New Roman"/>
          <w:sz w:val="28"/>
          <w:szCs w:val="28"/>
        </w:rPr>
        <w:t>, bảo đảm tỷ lệ người dân tham gia các hoạt động của trung tâm, thiết chế văn hóa từ 70% trở lên.</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Bảo đảm xây dựng hệ thống mạng lưới, tổ chức của trung tâm từ phường đến khu phố, xây dựng trung tâm vững mạnh toàn diện.</w:t>
      </w:r>
    </w:p>
    <w:p w:rsidR="00542B79" w:rsidRPr="00542B79" w:rsidRDefault="00542B79" w:rsidP="000B49DC">
      <w:pPr>
        <w:spacing w:after="0" w:line="360" w:lineRule="exact"/>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 Phấn đấu hoàn thành 100% nội dung kế hoạch hoạt động của trung tâm học tập cộng đồng phường và cấp trên triển khai.</w:t>
      </w:r>
    </w:p>
    <w:p w:rsidR="00542B79" w:rsidRDefault="00542B79" w:rsidP="000B49DC">
      <w:pPr>
        <w:spacing w:after="0" w:line="360" w:lineRule="exact"/>
        <w:ind w:firstLine="720"/>
        <w:jc w:val="both"/>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xml:space="preserve">Trên đây là báo cáo kết quả hoạt động của trung tâm học tập công đồng phường </w:t>
      </w:r>
      <w:r w:rsidR="00C64D6D">
        <w:rPr>
          <w:rFonts w:ascii="Times New Roman" w:eastAsia="Times New Roman" w:hAnsi="Times New Roman" w:cs="Times New Roman"/>
          <w:sz w:val="28"/>
          <w:szCs w:val="28"/>
        </w:rPr>
        <w:t>Đức Chính 6 tháng đầu năm 2020</w:t>
      </w:r>
      <w:r w:rsidRPr="00542B79">
        <w:rPr>
          <w:rFonts w:ascii="Times New Roman" w:eastAsia="Times New Roman" w:hAnsi="Times New Roman" w:cs="Times New Roman"/>
          <w:sz w:val="28"/>
          <w:szCs w:val="28"/>
        </w:rPr>
        <w:t>, rất mong tiếp tục nhận được sự quan tâm của phòng giáo dục thị x</w:t>
      </w:r>
      <w:r w:rsidR="009C2FC3">
        <w:rPr>
          <w:rFonts w:ascii="Times New Roman" w:eastAsia="Times New Roman" w:hAnsi="Times New Roman" w:cs="Times New Roman"/>
          <w:sz w:val="28"/>
          <w:szCs w:val="28"/>
        </w:rPr>
        <w:t xml:space="preserve">ã </w:t>
      </w:r>
      <w:r w:rsidRPr="00542B79">
        <w:rPr>
          <w:rFonts w:ascii="Times New Roman" w:eastAsia="Times New Roman" w:hAnsi="Times New Roman" w:cs="Times New Roman"/>
          <w:sz w:val="28"/>
          <w:szCs w:val="28"/>
        </w:rPr>
        <w:t>và cấp ủy, chính</w:t>
      </w:r>
      <w:r w:rsidR="00C64D6D">
        <w:rPr>
          <w:rFonts w:ascii="Times New Roman" w:eastAsia="Times New Roman" w:hAnsi="Times New Roman" w:cs="Times New Roman"/>
          <w:sz w:val="28"/>
          <w:szCs w:val="28"/>
        </w:rPr>
        <w:t xml:space="preserve"> quyền địa phương trong năm 2020</w:t>
      </w:r>
      <w:r w:rsidRPr="00542B79">
        <w:rPr>
          <w:rFonts w:ascii="Times New Roman" w:eastAsia="Times New Roman" w:hAnsi="Times New Roman" w:cs="Times New Roman"/>
          <w:sz w:val="28"/>
          <w:szCs w:val="28"/>
        </w:rPr>
        <w:t xml:space="preserve"> để trung tâm học tập cộng đồng phường hoàn thành nhiệm vụ./.</w:t>
      </w:r>
    </w:p>
    <w:p w:rsidR="00C64D6D" w:rsidRDefault="00C64D6D" w:rsidP="009C2FC3">
      <w:pPr>
        <w:spacing w:after="0" w:line="360" w:lineRule="exact"/>
        <w:jc w:val="both"/>
        <w:rPr>
          <w:rFonts w:ascii="Times New Roman" w:eastAsia="Times New Roman" w:hAnsi="Times New Roman" w:cs="Times New Roman"/>
          <w:sz w:val="28"/>
          <w:szCs w:val="28"/>
        </w:rPr>
      </w:pPr>
    </w:p>
    <w:tbl>
      <w:tblPr>
        <w:tblStyle w:val="TableGrid"/>
        <w:tblW w:w="101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86"/>
      </w:tblGrid>
      <w:tr w:rsidR="00C64D6D" w:rsidTr="007662CB">
        <w:tc>
          <w:tcPr>
            <w:tcW w:w="5387" w:type="dxa"/>
          </w:tcPr>
          <w:p w:rsidR="007662CB" w:rsidRDefault="007662CB" w:rsidP="000B49DC">
            <w:pPr>
              <w:spacing w:line="360" w:lineRule="exact"/>
              <w:ind w:left="34" w:right="-250" w:hanging="176"/>
              <w:rPr>
                <w:rFonts w:ascii="Times New Roman" w:eastAsia="Times New Roman" w:hAnsi="Times New Roman" w:cs="Times New Roman"/>
              </w:rPr>
            </w:pPr>
            <w:r>
              <w:rPr>
                <w:rFonts w:ascii="Times New Roman" w:eastAsia="Times New Roman" w:hAnsi="Times New Roman" w:cs="Times New Roman"/>
                <w:b/>
                <w:bCs/>
                <w:i/>
                <w:iCs/>
              </w:rPr>
              <w:t xml:space="preserve">       Nơi nhận:</w:t>
            </w:r>
            <w:r w:rsidR="00C64D6D" w:rsidRPr="00542B79">
              <w:rPr>
                <w:rFonts w:ascii="Times New Roman" w:eastAsia="Times New Roman" w:hAnsi="Times New Roman" w:cs="Times New Roman"/>
              </w:rPr>
              <w:t xml:space="preserve">                                                                         - </w:t>
            </w:r>
            <w:r>
              <w:rPr>
                <w:rFonts w:ascii="Times New Roman" w:eastAsia="Times New Roman" w:hAnsi="Times New Roman" w:cs="Times New Roman"/>
              </w:rPr>
              <w:t xml:space="preserve">-  - Phòng GD&amp;ĐT thị xã </w:t>
            </w:r>
            <w:r w:rsidR="00C64D6D" w:rsidRPr="00542B79">
              <w:rPr>
                <w:rFonts w:ascii="Times New Roman" w:eastAsia="Times New Roman" w:hAnsi="Times New Roman" w:cs="Times New Roman"/>
              </w:rPr>
              <w:t>(b/c);</w:t>
            </w:r>
          </w:p>
          <w:p w:rsidR="007662CB" w:rsidRPr="007662CB" w:rsidRDefault="007662CB" w:rsidP="000B49DC">
            <w:pPr>
              <w:spacing w:line="360" w:lineRule="exact"/>
              <w:ind w:right="-250"/>
              <w:rPr>
                <w:rFonts w:ascii="Times New Roman" w:eastAsia="Times New Roman" w:hAnsi="Times New Roman" w:cs="Times New Roman"/>
              </w:rPr>
            </w:pPr>
            <w:r>
              <w:rPr>
                <w:rFonts w:ascii="Times New Roman" w:eastAsia="Times New Roman" w:hAnsi="Times New Roman" w:cs="Times New Roman"/>
              </w:rPr>
              <w:t>- TT Đảng ủy</w:t>
            </w:r>
            <w:r w:rsidR="00C64D6D" w:rsidRPr="007662CB">
              <w:rPr>
                <w:rFonts w:ascii="Times New Roman" w:eastAsia="Times New Roman" w:hAnsi="Times New Roman" w:cs="Times New Roman"/>
              </w:rPr>
              <w:t xml:space="preserve">; </w:t>
            </w:r>
            <w:r>
              <w:rPr>
                <w:rFonts w:ascii="Times New Roman" w:eastAsia="Times New Roman" w:hAnsi="Times New Roman" w:cs="Times New Roman"/>
              </w:rPr>
              <w:t xml:space="preserve">TT </w:t>
            </w:r>
            <w:r w:rsidR="00C64D6D" w:rsidRPr="007662CB">
              <w:rPr>
                <w:rFonts w:ascii="Times New Roman" w:eastAsia="Times New Roman" w:hAnsi="Times New Roman" w:cs="Times New Roman"/>
              </w:rPr>
              <w:t>UBND phường (b/c);</w:t>
            </w:r>
          </w:p>
          <w:p w:rsidR="00C64D6D" w:rsidRPr="00542B79" w:rsidRDefault="007662CB" w:rsidP="000B49DC">
            <w:pPr>
              <w:spacing w:line="360" w:lineRule="exact"/>
              <w:ind w:left="34" w:right="-250" w:hanging="34"/>
              <w:rPr>
                <w:rFonts w:ascii="Times New Roman" w:eastAsia="Times New Roman" w:hAnsi="Times New Roman" w:cs="Times New Roman"/>
              </w:rPr>
            </w:pPr>
            <w:r>
              <w:rPr>
                <w:rFonts w:ascii="Times New Roman" w:eastAsia="Times New Roman" w:hAnsi="Times New Roman" w:cs="Times New Roman"/>
              </w:rPr>
              <w:t>- Lưu</w:t>
            </w:r>
            <w:r w:rsidR="00C64D6D" w:rsidRPr="00542B79">
              <w:rPr>
                <w:rFonts w:ascii="Times New Roman" w:eastAsia="Times New Roman" w:hAnsi="Times New Roman" w:cs="Times New Roman"/>
              </w:rPr>
              <w:t>.</w:t>
            </w:r>
          </w:p>
          <w:p w:rsidR="00C64D6D" w:rsidRDefault="00C64D6D" w:rsidP="000B49DC">
            <w:pPr>
              <w:spacing w:line="360" w:lineRule="exact"/>
              <w:jc w:val="both"/>
              <w:rPr>
                <w:rFonts w:ascii="Times New Roman" w:eastAsia="Times New Roman" w:hAnsi="Times New Roman" w:cs="Times New Roman"/>
                <w:sz w:val="28"/>
                <w:szCs w:val="28"/>
              </w:rPr>
            </w:pPr>
          </w:p>
        </w:tc>
        <w:tc>
          <w:tcPr>
            <w:tcW w:w="4786" w:type="dxa"/>
          </w:tcPr>
          <w:p w:rsidR="00C64D6D" w:rsidRPr="00542B79" w:rsidRDefault="00C64D6D" w:rsidP="000B49DC">
            <w:pPr>
              <w:spacing w:line="360" w:lineRule="exact"/>
              <w:jc w:val="center"/>
              <w:rPr>
                <w:rFonts w:ascii="Times New Roman" w:eastAsia="Times New Roman" w:hAnsi="Times New Roman" w:cs="Times New Roman"/>
                <w:sz w:val="28"/>
                <w:szCs w:val="28"/>
              </w:rPr>
            </w:pPr>
            <w:r w:rsidRPr="00542B79">
              <w:rPr>
                <w:rFonts w:ascii="Times New Roman" w:eastAsia="Times New Roman" w:hAnsi="Times New Roman" w:cs="Times New Roman"/>
                <w:b/>
                <w:bCs/>
                <w:sz w:val="28"/>
                <w:szCs w:val="28"/>
              </w:rPr>
              <w:t>TM. BAN GIÁM ĐỐC</w:t>
            </w:r>
            <w:r w:rsidRPr="00542B79">
              <w:rPr>
                <w:rFonts w:ascii="Times New Roman" w:eastAsia="Times New Roman" w:hAnsi="Times New Roman" w:cs="Times New Roman"/>
                <w:sz w:val="28"/>
                <w:szCs w:val="28"/>
              </w:rPr>
              <w:t>   </w:t>
            </w:r>
          </w:p>
          <w:p w:rsidR="00C64D6D" w:rsidRPr="007662CB" w:rsidRDefault="007662CB" w:rsidP="000B49DC">
            <w:pPr>
              <w:spacing w:line="360" w:lineRule="exac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7662CB">
              <w:rPr>
                <w:rFonts w:ascii="Times New Roman" w:eastAsia="Times New Roman" w:hAnsi="Times New Roman" w:cs="Times New Roman"/>
                <w:b/>
                <w:sz w:val="28"/>
                <w:szCs w:val="28"/>
              </w:rPr>
              <w:t xml:space="preserve">GIÁM ĐỐC </w:t>
            </w:r>
          </w:p>
          <w:p w:rsidR="007662CB" w:rsidRDefault="007662CB" w:rsidP="000B49DC">
            <w:pPr>
              <w:spacing w:line="360" w:lineRule="exact"/>
              <w:jc w:val="both"/>
              <w:rPr>
                <w:rFonts w:ascii="Times New Roman" w:eastAsia="Times New Roman" w:hAnsi="Times New Roman" w:cs="Times New Roman"/>
                <w:sz w:val="28"/>
                <w:szCs w:val="28"/>
              </w:rPr>
            </w:pPr>
          </w:p>
          <w:p w:rsidR="007662CB" w:rsidRDefault="007662CB" w:rsidP="000B49DC">
            <w:pPr>
              <w:spacing w:line="360" w:lineRule="exact"/>
              <w:jc w:val="both"/>
              <w:rPr>
                <w:rFonts w:ascii="Times New Roman" w:eastAsia="Times New Roman" w:hAnsi="Times New Roman" w:cs="Times New Roman"/>
                <w:sz w:val="28"/>
                <w:szCs w:val="28"/>
              </w:rPr>
            </w:pPr>
          </w:p>
          <w:p w:rsidR="007662CB" w:rsidRDefault="007662CB" w:rsidP="000B49DC">
            <w:pPr>
              <w:spacing w:line="360" w:lineRule="exact"/>
              <w:jc w:val="both"/>
              <w:rPr>
                <w:rFonts w:ascii="Times New Roman" w:eastAsia="Times New Roman" w:hAnsi="Times New Roman" w:cs="Times New Roman"/>
                <w:sz w:val="28"/>
                <w:szCs w:val="28"/>
              </w:rPr>
            </w:pPr>
          </w:p>
          <w:p w:rsidR="007662CB" w:rsidRDefault="007662CB" w:rsidP="000B49DC">
            <w:pPr>
              <w:spacing w:line="360" w:lineRule="exact"/>
              <w:jc w:val="both"/>
              <w:rPr>
                <w:rFonts w:ascii="Times New Roman" w:eastAsia="Times New Roman" w:hAnsi="Times New Roman" w:cs="Times New Roman"/>
                <w:sz w:val="28"/>
                <w:szCs w:val="28"/>
              </w:rPr>
            </w:pPr>
          </w:p>
          <w:p w:rsidR="007662CB" w:rsidRPr="007662CB" w:rsidRDefault="007662CB" w:rsidP="000B49DC">
            <w:pPr>
              <w:spacing w:line="360" w:lineRule="exact"/>
              <w:jc w:val="both"/>
              <w:rPr>
                <w:rFonts w:ascii="Times New Roman" w:eastAsia="Times New Roman" w:hAnsi="Times New Roman" w:cs="Times New Roman"/>
                <w:b/>
                <w:sz w:val="28"/>
                <w:szCs w:val="28"/>
              </w:rPr>
            </w:pPr>
            <w:r w:rsidRPr="007662CB">
              <w:rPr>
                <w:rFonts w:ascii="Times New Roman" w:eastAsia="Times New Roman" w:hAnsi="Times New Roman" w:cs="Times New Roman"/>
                <w:b/>
                <w:sz w:val="28"/>
                <w:szCs w:val="28"/>
              </w:rPr>
              <w:t xml:space="preserve">       Nguyễn Thị Minh Huyền</w:t>
            </w:r>
          </w:p>
        </w:tc>
      </w:tr>
    </w:tbl>
    <w:p w:rsidR="00C64D6D" w:rsidRPr="00542B79" w:rsidRDefault="00C64D6D" w:rsidP="000B49DC">
      <w:pPr>
        <w:spacing w:after="0" w:line="360" w:lineRule="exact"/>
        <w:ind w:firstLine="720"/>
        <w:jc w:val="both"/>
        <w:rPr>
          <w:rFonts w:ascii="Times New Roman" w:eastAsia="Times New Roman" w:hAnsi="Times New Roman" w:cs="Times New Roman"/>
          <w:sz w:val="28"/>
          <w:szCs w:val="28"/>
        </w:rPr>
      </w:pPr>
    </w:p>
    <w:tbl>
      <w:tblPr>
        <w:tblW w:w="10155" w:type="dxa"/>
        <w:tblCellSpacing w:w="0" w:type="dxa"/>
        <w:tblInd w:w="-142" w:type="dxa"/>
        <w:tblCellMar>
          <w:left w:w="0" w:type="dxa"/>
          <w:right w:w="0" w:type="dxa"/>
        </w:tblCellMar>
        <w:tblLook w:val="04A0" w:firstRow="1" w:lastRow="0" w:firstColumn="1" w:lastColumn="0" w:noHBand="0" w:noVBand="1"/>
      </w:tblPr>
      <w:tblGrid>
        <w:gridCol w:w="4820"/>
        <w:gridCol w:w="5335"/>
      </w:tblGrid>
      <w:tr w:rsidR="00C64D6D" w:rsidRPr="00542B79" w:rsidTr="00C64D6D">
        <w:trPr>
          <w:tblCellSpacing w:w="0" w:type="dxa"/>
        </w:trPr>
        <w:tc>
          <w:tcPr>
            <w:tcW w:w="4820" w:type="dxa"/>
            <w:vAlign w:val="center"/>
            <w:hideMark/>
          </w:tcPr>
          <w:p w:rsidR="00542B79" w:rsidRPr="00542B79" w:rsidRDefault="00542B79" w:rsidP="000B49DC">
            <w:pPr>
              <w:spacing w:after="0" w:line="360" w:lineRule="exact"/>
              <w:rPr>
                <w:rFonts w:ascii="Times New Roman" w:eastAsia="Times New Roman" w:hAnsi="Times New Roman" w:cs="Times New Roman"/>
                <w:sz w:val="28"/>
                <w:szCs w:val="28"/>
              </w:rPr>
            </w:pPr>
            <w:r w:rsidRPr="00542B79">
              <w:rPr>
                <w:rFonts w:ascii="Times New Roman" w:eastAsia="Times New Roman" w:hAnsi="Times New Roman" w:cs="Times New Roman"/>
                <w:sz w:val="28"/>
                <w:szCs w:val="28"/>
              </w:rPr>
              <w:t> </w:t>
            </w:r>
          </w:p>
        </w:tc>
        <w:tc>
          <w:tcPr>
            <w:tcW w:w="5335" w:type="dxa"/>
            <w:vAlign w:val="center"/>
            <w:hideMark/>
          </w:tcPr>
          <w:p w:rsidR="00542B79" w:rsidRPr="00542B79" w:rsidRDefault="00542B79" w:rsidP="000B49DC">
            <w:pPr>
              <w:spacing w:after="0" w:line="360" w:lineRule="exact"/>
              <w:jc w:val="center"/>
              <w:rPr>
                <w:rFonts w:ascii="Times New Roman" w:eastAsia="Times New Roman" w:hAnsi="Times New Roman" w:cs="Times New Roman"/>
                <w:sz w:val="28"/>
                <w:szCs w:val="28"/>
              </w:rPr>
            </w:pPr>
          </w:p>
        </w:tc>
      </w:tr>
    </w:tbl>
    <w:p w:rsidR="00D76B7D" w:rsidRPr="00542B79" w:rsidRDefault="00D76B7D" w:rsidP="000B49DC">
      <w:pPr>
        <w:spacing w:after="0" w:line="360" w:lineRule="exact"/>
        <w:rPr>
          <w:rFonts w:ascii="Times New Roman" w:hAnsi="Times New Roman" w:cs="Times New Roman"/>
          <w:sz w:val="28"/>
          <w:szCs w:val="28"/>
        </w:rPr>
      </w:pPr>
    </w:p>
    <w:sectPr w:rsidR="00D76B7D" w:rsidRPr="00542B79" w:rsidSect="009C2FC3">
      <w:footerReference w:type="first" r:id="rId9"/>
      <w:pgSz w:w="11907" w:h="16840" w:code="9"/>
      <w:pgMar w:top="1134" w:right="96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E43" w:rsidRDefault="00F52E43" w:rsidP="00F96055">
      <w:pPr>
        <w:spacing w:after="0" w:line="240" w:lineRule="auto"/>
      </w:pPr>
      <w:r>
        <w:separator/>
      </w:r>
    </w:p>
  </w:endnote>
  <w:endnote w:type="continuationSeparator" w:id="0">
    <w:p w:rsidR="00F52E43" w:rsidRDefault="00F52E43" w:rsidP="00F9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62731"/>
      <w:docPartObj>
        <w:docPartGallery w:val="Page Numbers (Bottom of Page)"/>
        <w:docPartUnique/>
      </w:docPartObj>
    </w:sdtPr>
    <w:sdtEndPr>
      <w:rPr>
        <w:noProof/>
      </w:rPr>
    </w:sdtEndPr>
    <w:sdtContent>
      <w:p w:rsidR="00F96055" w:rsidRDefault="00F960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96055" w:rsidRDefault="00F96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E43" w:rsidRDefault="00F52E43" w:rsidP="00F96055">
      <w:pPr>
        <w:spacing w:after="0" w:line="240" w:lineRule="auto"/>
      </w:pPr>
      <w:r>
        <w:separator/>
      </w:r>
    </w:p>
  </w:footnote>
  <w:footnote w:type="continuationSeparator" w:id="0">
    <w:p w:rsidR="00F52E43" w:rsidRDefault="00F52E43" w:rsidP="00F96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CA3"/>
    <w:multiLevelType w:val="hybridMultilevel"/>
    <w:tmpl w:val="9ED6E95A"/>
    <w:lvl w:ilvl="0" w:tplc="DE32E25C">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7EF2990"/>
    <w:multiLevelType w:val="hybridMultilevel"/>
    <w:tmpl w:val="963C2716"/>
    <w:lvl w:ilvl="0" w:tplc="99FE407E">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BCD128E"/>
    <w:multiLevelType w:val="hybridMultilevel"/>
    <w:tmpl w:val="2416D168"/>
    <w:lvl w:ilvl="0" w:tplc="BAE0B11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79"/>
    <w:rsid w:val="00051C1E"/>
    <w:rsid w:val="000B49DC"/>
    <w:rsid w:val="001C18CB"/>
    <w:rsid w:val="0028748F"/>
    <w:rsid w:val="00423E0B"/>
    <w:rsid w:val="00464D9C"/>
    <w:rsid w:val="00542B79"/>
    <w:rsid w:val="005B086A"/>
    <w:rsid w:val="006A0458"/>
    <w:rsid w:val="007662CB"/>
    <w:rsid w:val="009C2FC3"/>
    <w:rsid w:val="00AF66FA"/>
    <w:rsid w:val="00C64D6D"/>
    <w:rsid w:val="00CB6880"/>
    <w:rsid w:val="00D76B7D"/>
    <w:rsid w:val="00E47D74"/>
    <w:rsid w:val="00EB7825"/>
    <w:rsid w:val="00F52E43"/>
    <w:rsid w:val="00F9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542B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42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2B79"/>
    <w:rPr>
      <w:b/>
      <w:bCs/>
    </w:rPr>
  </w:style>
  <w:style w:type="character" w:styleId="Emphasis">
    <w:name w:val="Emphasis"/>
    <w:basedOn w:val="DefaultParagraphFont"/>
    <w:uiPriority w:val="20"/>
    <w:qFormat/>
    <w:rsid w:val="00542B79"/>
    <w:rPr>
      <w:i/>
      <w:iCs/>
    </w:rPr>
  </w:style>
  <w:style w:type="paragraph" w:styleId="Header">
    <w:name w:val="header"/>
    <w:basedOn w:val="Normal"/>
    <w:link w:val="HeaderChar"/>
    <w:rsid w:val="00EB7825"/>
    <w:pPr>
      <w:tabs>
        <w:tab w:val="center" w:pos="4320"/>
        <w:tab w:val="right" w:pos="8640"/>
      </w:tabs>
      <w:spacing w:after="0" w:line="240" w:lineRule="auto"/>
    </w:pPr>
    <w:rPr>
      <w:rFonts w:ascii=".VnTime" w:eastAsia="Times New Roman" w:hAnsi=".VnTime" w:cs="Times New Roman"/>
      <w:sz w:val="24"/>
      <w:szCs w:val="20"/>
    </w:rPr>
  </w:style>
  <w:style w:type="character" w:customStyle="1" w:styleId="HeaderChar">
    <w:name w:val="Header Char"/>
    <w:basedOn w:val="DefaultParagraphFont"/>
    <w:link w:val="Header"/>
    <w:rsid w:val="00EB7825"/>
    <w:rPr>
      <w:rFonts w:ascii=".VnTime" w:eastAsia="Times New Roman" w:hAnsi=".VnTime" w:cs="Times New Roman"/>
      <w:sz w:val="24"/>
      <w:szCs w:val="20"/>
    </w:rPr>
  </w:style>
  <w:style w:type="table" w:styleId="TableGrid">
    <w:name w:val="Table Grid"/>
    <w:basedOn w:val="TableNormal"/>
    <w:uiPriority w:val="59"/>
    <w:rsid w:val="00C6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62CB"/>
    <w:pPr>
      <w:ind w:left="720"/>
      <w:contextualSpacing/>
    </w:pPr>
  </w:style>
  <w:style w:type="paragraph" w:styleId="Footer">
    <w:name w:val="footer"/>
    <w:basedOn w:val="Normal"/>
    <w:link w:val="FooterChar"/>
    <w:uiPriority w:val="99"/>
    <w:unhideWhenUsed/>
    <w:rsid w:val="00F9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542B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42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2B79"/>
    <w:rPr>
      <w:b/>
      <w:bCs/>
    </w:rPr>
  </w:style>
  <w:style w:type="character" w:styleId="Emphasis">
    <w:name w:val="Emphasis"/>
    <w:basedOn w:val="DefaultParagraphFont"/>
    <w:uiPriority w:val="20"/>
    <w:qFormat/>
    <w:rsid w:val="00542B79"/>
    <w:rPr>
      <w:i/>
      <w:iCs/>
    </w:rPr>
  </w:style>
  <w:style w:type="paragraph" w:styleId="Header">
    <w:name w:val="header"/>
    <w:basedOn w:val="Normal"/>
    <w:link w:val="HeaderChar"/>
    <w:rsid w:val="00EB7825"/>
    <w:pPr>
      <w:tabs>
        <w:tab w:val="center" w:pos="4320"/>
        <w:tab w:val="right" w:pos="8640"/>
      </w:tabs>
      <w:spacing w:after="0" w:line="240" w:lineRule="auto"/>
    </w:pPr>
    <w:rPr>
      <w:rFonts w:ascii=".VnTime" w:eastAsia="Times New Roman" w:hAnsi=".VnTime" w:cs="Times New Roman"/>
      <w:sz w:val="24"/>
      <w:szCs w:val="20"/>
    </w:rPr>
  </w:style>
  <w:style w:type="character" w:customStyle="1" w:styleId="HeaderChar">
    <w:name w:val="Header Char"/>
    <w:basedOn w:val="DefaultParagraphFont"/>
    <w:link w:val="Header"/>
    <w:rsid w:val="00EB7825"/>
    <w:rPr>
      <w:rFonts w:ascii=".VnTime" w:eastAsia="Times New Roman" w:hAnsi=".VnTime" w:cs="Times New Roman"/>
      <w:sz w:val="24"/>
      <w:szCs w:val="20"/>
    </w:rPr>
  </w:style>
  <w:style w:type="table" w:styleId="TableGrid">
    <w:name w:val="Table Grid"/>
    <w:basedOn w:val="TableNormal"/>
    <w:uiPriority w:val="59"/>
    <w:rsid w:val="00C6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62CB"/>
    <w:pPr>
      <w:ind w:left="720"/>
      <w:contextualSpacing/>
    </w:pPr>
  </w:style>
  <w:style w:type="paragraph" w:styleId="Footer">
    <w:name w:val="footer"/>
    <w:basedOn w:val="Normal"/>
    <w:link w:val="FooterChar"/>
    <w:uiPriority w:val="99"/>
    <w:unhideWhenUsed/>
    <w:rsid w:val="00F96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6029">
      <w:bodyDiv w:val="1"/>
      <w:marLeft w:val="0"/>
      <w:marRight w:val="0"/>
      <w:marTop w:val="0"/>
      <w:marBottom w:val="0"/>
      <w:divBdr>
        <w:top w:val="none" w:sz="0" w:space="0" w:color="auto"/>
        <w:left w:val="none" w:sz="0" w:space="0" w:color="auto"/>
        <w:bottom w:val="none" w:sz="0" w:space="0" w:color="auto"/>
        <w:right w:val="none" w:sz="0" w:space="0" w:color="auto"/>
      </w:divBdr>
      <w:divsChild>
        <w:div w:id="1098520875">
          <w:marLeft w:val="0"/>
          <w:marRight w:val="0"/>
          <w:marTop w:val="0"/>
          <w:marBottom w:val="0"/>
          <w:divBdr>
            <w:top w:val="none" w:sz="0" w:space="0" w:color="auto"/>
            <w:left w:val="none" w:sz="0" w:space="0" w:color="auto"/>
            <w:bottom w:val="none" w:sz="0" w:space="0" w:color="auto"/>
            <w:right w:val="none" w:sz="0" w:space="0" w:color="auto"/>
          </w:divBdr>
          <w:divsChild>
            <w:div w:id="276717759">
              <w:marLeft w:val="0"/>
              <w:marRight w:val="0"/>
              <w:marTop w:val="0"/>
              <w:marBottom w:val="0"/>
              <w:divBdr>
                <w:top w:val="none" w:sz="0" w:space="0" w:color="auto"/>
                <w:left w:val="none" w:sz="0" w:space="0" w:color="auto"/>
                <w:bottom w:val="none" w:sz="0" w:space="0" w:color="auto"/>
                <w:right w:val="none" w:sz="0" w:space="0" w:color="auto"/>
              </w:divBdr>
            </w:div>
            <w:div w:id="530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FF55-14E6-427C-8248-8367D9D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Ghostviet.com</dc:creator>
  <cp:keywords/>
  <dc:description/>
  <cp:lastModifiedBy>Ghostviet.com</cp:lastModifiedBy>
  <cp:revision>7</cp:revision>
  <cp:lastPrinted>2020-07-11T03:28:00Z</cp:lastPrinted>
  <dcterms:created xsi:type="dcterms:W3CDTF">2020-07-11T01:33:00Z</dcterms:created>
  <dcterms:modified xsi:type="dcterms:W3CDTF">2020-07-11T03:31:00Z</dcterms:modified>
</cp:coreProperties>
</file>